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FF2DFC">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7EDE0B95" w:rsidR="00817766" w:rsidRPr="00F76785" w:rsidRDefault="00FF2DFC"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Zabudowa</w:t>
      </w:r>
      <w:r w:rsidRPr="00FF2DFC">
        <w:rPr>
          <w:rFonts w:eastAsia="Calibri"/>
          <w:b/>
          <w:color w:val="000000"/>
          <w:sz w:val="28"/>
          <w:szCs w:val="28"/>
          <w:lang w:eastAsia="en-US"/>
        </w:rPr>
        <w:t xml:space="preserve"> nadajników (transponderów) lokalizacyjnych w lampach górniczych dla Oddziałów Polskiej Grupy Górniczej S.A.</w:t>
      </w:r>
    </w:p>
    <w:p w14:paraId="3DE14426" w14:textId="11B3ADB7"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FF2DFC">
        <w:rPr>
          <w:rFonts w:eastAsia="Calibri"/>
          <w:b/>
          <w:color w:val="000000"/>
          <w:sz w:val="32"/>
          <w:szCs w:val="32"/>
          <w:lang w:eastAsia="en-US"/>
        </w:rPr>
        <w:t>702401322</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41190E0B" w14:textId="351BF416" w:rsidR="00210E5E" w:rsidRPr="00DD199C" w:rsidRDefault="00210E5E" w:rsidP="00210E5E">
      <w:pPr>
        <w:spacing w:before="120" w:line="312" w:lineRule="auto"/>
        <w:jc w:val="center"/>
        <w:rPr>
          <w:rFonts w:eastAsia="Calibri"/>
          <w:bCs/>
          <w:i/>
          <w:iCs/>
          <w:color w:val="000000"/>
          <w:sz w:val="28"/>
          <w:szCs w:val="28"/>
          <w:lang w:eastAsia="en-US"/>
        </w:rPr>
      </w:pPr>
    </w:p>
    <w:p w14:paraId="793C924F" w14:textId="77777777" w:rsidR="00210E5E" w:rsidRDefault="00210E5E" w:rsidP="00210E5E">
      <w:pPr>
        <w:spacing w:before="120" w:line="312" w:lineRule="auto"/>
        <w:jc w:val="both"/>
        <w:rPr>
          <w:rFonts w:eastAsia="Calibri"/>
          <w:color w:val="000000"/>
          <w:sz w:val="24"/>
          <w:szCs w:val="24"/>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9C3A6A" w:rsidRDefault="00ED28D9">
          <w:pPr>
            <w:pStyle w:val="Nagwekspisutreci"/>
            <w:rPr>
              <w:color w:val="auto"/>
            </w:rPr>
          </w:pPr>
          <w:r w:rsidRPr="009C3A6A">
            <w:rPr>
              <w:color w:val="auto"/>
            </w:rPr>
            <w:t>Spis treści</w:t>
          </w:r>
        </w:p>
        <w:p w14:paraId="3D4B67B6" w14:textId="4050BBDC"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33529B">
              <w:rPr>
                <w:noProof/>
                <w:webHidden/>
              </w:rPr>
              <w:t>3</w:t>
            </w:r>
            <w:r w:rsidR="005D69BE">
              <w:rPr>
                <w:noProof/>
                <w:webHidden/>
              </w:rPr>
              <w:fldChar w:fldCharType="end"/>
            </w:r>
          </w:hyperlink>
        </w:p>
        <w:p w14:paraId="10D678FA" w14:textId="131DA9B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33529B">
              <w:rPr>
                <w:noProof/>
                <w:webHidden/>
              </w:rPr>
              <w:t>3</w:t>
            </w:r>
            <w:r>
              <w:rPr>
                <w:noProof/>
                <w:webHidden/>
              </w:rPr>
              <w:fldChar w:fldCharType="end"/>
            </w:r>
          </w:hyperlink>
        </w:p>
        <w:p w14:paraId="0EEBC9B8" w14:textId="59A4750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33529B">
              <w:rPr>
                <w:noProof/>
                <w:webHidden/>
              </w:rPr>
              <w:t>4</w:t>
            </w:r>
            <w:r>
              <w:rPr>
                <w:noProof/>
                <w:webHidden/>
              </w:rPr>
              <w:fldChar w:fldCharType="end"/>
            </w:r>
          </w:hyperlink>
        </w:p>
        <w:p w14:paraId="06A6427B" w14:textId="265CF90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33529B">
              <w:rPr>
                <w:noProof/>
                <w:webHidden/>
              </w:rPr>
              <w:t>4</w:t>
            </w:r>
            <w:r>
              <w:rPr>
                <w:noProof/>
                <w:webHidden/>
              </w:rPr>
              <w:fldChar w:fldCharType="end"/>
            </w:r>
          </w:hyperlink>
        </w:p>
        <w:p w14:paraId="335129B9" w14:textId="09B6098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33529B">
              <w:rPr>
                <w:noProof/>
                <w:webHidden/>
              </w:rPr>
              <w:t>4</w:t>
            </w:r>
            <w:r>
              <w:rPr>
                <w:noProof/>
                <w:webHidden/>
              </w:rPr>
              <w:fldChar w:fldCharType="end"/>
            </w:r>
          </w:hyperlink>
        </w:p>
        <w:p w14:paraId="4BBA6B28" w14:textId="39CBDF0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33529B">
              <w:rPr>
                <w:noProof/>
                <w:webHidden/>
              </w:rPr>
              <w:t>5</w:t>
            </w:r>
            <w:r>
              <w:rPr>
                <w:noProof/>
                <w:webHidden/>
              </w:rPr>
              <w:fldChar w:fldCharType="end"/>
            </w:r>
          </w:hyperlink>
        </w:p>
        <w:p w14:paraId="49ADCC46" w14:textId="72301DD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33529B">
              <w:rPr>
                <w:noProof/>
                <w:webHidden/>
              </w:rPr>
              <w:t>6</w:t>
            </w:r>
            <w:r>
              <w:rPr>
                <w:noProof/>
                <w:webHidden/>
              </w:rPr>
              <w:fldChar w:fldCharType="end"/>
            </w:r>
          </w:hyperlink>
        </w:p>
        <w:p w14:paraId="2B82851A" w14:textId="21EC0A8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33529B">
              <w:rPr>
                <w:noProof/>
                <w:webHidden/>
              </w:rPr>
              <w:t>7</w:t>
            </w:r>
            <w:r>
              <w:rPr>
                <w:noProof/>
                <w:webHidden/>
              </w:rPr>
              <w:fldChar w:fldCharType="end"/>
            </w:r>
          </w:hyperlink>
        </w:p>
        <w:p w14:paraId="493910F5" w14:textId="31D1162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33529B">
              <w:rPr>
                <w:noProof/>
                <w:webHidden/>
              </w:rPr>
              <w:t>10</w:t>
            </w:r>
            <w:r>
              <w:rPr>
                <w:noProof/>
                <w:webHidden/>
              </w:rPr>
              <w:fldChar w:fldCharType="end"/>
            </w:r>
          </w:hyperlink>
        </w:p>
        <w:p w14:paraId="2D4C7107" w14:textId="08956A4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33529B">
              <w:rPr>
                <w:noProof/>
                <w:webHidden/>
              </w:rPr>
              <w:t>11</w:t>
            </w:r>
            <w:r>
              <w:rPr>
                <w:noProof/>
                <w:webHidden/>
              </w:rPr>
              <w:fldChar w:fldCharType="end"/>
            </w:r>
          </w:hyperlink>
        </w:p>
        <w:p w14:paraId="6898F434" w14:textId="6D0AA2E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33529B">
              <w:rPr>
                <w:noProof/>
                <w:webHidden/>
              </w:rPr>
              <w:t>11</w:t>
            </w:r>
            <w:r>
              <w:rPr>
                <w:noProof/>
                <w:webHidden/>
              </w:rPr>
              <w:fldChar w:fldCharType="end"/>
            </w:r>
          </w:hyperlink>
        </w:p>
        <w:p w14:paraId="4EDD66DA" w14:textId="0DF711F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33529B">
              <w:rPr>
                <w:noProof/>
                <w:webHidden/>
              </w:rPr>
              <w:t>12</w:t>
            </w:r>
            <w:r>
              <w:rPr>
                <w:noProof/>
                <w:webHidden/>
              </w:rPr>
              <w:fldChar w:fldCharType="end"/>
            </w:r>
          </w:hyperlink>
        </w:p>
        <w:p w14:paraId="1EBF8B9E" w14:textId="09A4543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33529B">
              <w:rPr>
                <w:noProof/>
                <w:webHidden/>
              </w:rPr>
              <w:t>15</w:t>
            </w:r>
            <w:r>
              <w:rPr>
                <w:noProof/>
                <w:webHidden/>
              </w:rPr>
              <w:fldChar w:fldCharType="end"/>
            </w:r>
          </w:hyperlink>
        </w:p>
        <w:p w14:paraId="355BFEBF" w14:textId="773174D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33529B">
              <w:rPr>
                <w:noProof/>
                <w:webHidden/>
              </w:rPr>
              <w:t>15</w:t>
            </w:r>
            <w:r>
              <w:rPr>
                <w:noProof/>
                <w:webHidden/>
              </w:rPr>
              <w:fldChar w:fldCharType="end"/>
            </w:r>
          </w:hyperlink>
        </w:p>
        <w:p w14:paraId="2548B0C4" w14:textId="379B18D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33529B">
              <w:rPr>
                <w:noProof/>
                <w:webHidden/>
              </w:rPr>
              <w:t>16</w:t>
            </w:r>
            <w:r>
              <w:rPr>
                <w:noProof/>
                <w:webHidden/>
              </w:rPr>
              <w:fldChar w:fldCharType="end"/>
            </w:r>
          </w:hyperlink>
        </w:p>
        <w:p w14:paraId="70B21EB3" w14:textId="258C83D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33529B">
              <w:rPr>
                <w:noProof/>
                <w:webHidden/>
              </w:rPr>
              <w:t>16</w:t>
            </w:r>
            <w:r>
              <w:rPr>
                <w:noProof/>
                <w:webHidden/>
              </w:rPr>
              <w:fldChar w:fldCharType="end"/>
            </w:r>
          </w:hyperlink>
        </w:p>
        <w:p w14:paraId="7C50AE83" w14:textId="1669AD7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33529B">
              <w:rPr>
                <w:noProof/>
                <w:webHidden/>
              </w:rPr>
              <w:t>17</w:t>
            </w:r>
            <w:r>
              <w:rPr>
                <w:noProof/>
                <w:webHidden/>
              </w:rPr>
              <w:fldChar w:fldCharType="end"/>
            </w:r>
          </w:hyperlink>
        </w:p>
        <w:p w14:paraId="3E43D099" w14:textId="221A98F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33529B">
              <w:rPr>
                <w:noProof/>
                <w:webHidden/>
              </w:rPr>
              <w:t>21</w:t>
            </w:r>
            <w:r>
              <w:rPr>
                <w:noProof/>
                <w:webHidden/>
              </w:rPr>
              <w:fldChar w:fldCharType="end"/>
            </w:r>
          </w:hyperlink>
        </w:p>
        <w:p w14:paraId="4AA664E8" w14:textId="0662E2D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33529B">
              <w:rPr>
                <w:noProof/>
                <w:webHidden/>
              </w:rPr>
              <w:t>21</w:t>
            </w:r>
            <w:r>
              <w:rPr>
                <w:noProof/>
                <w:webHidden/>
              </w:rPr>
              <w:fldChar w:fldCharType="end"/>
            </w:r>
          </w:hyperlink>
        </w:p>
        <w:p w14:paraId="6C7A04A0" w14:textId="526D7CB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33529B">
              <w:rPr>
                <w:noProof/>
                <w:webHidden/>
              </w:rPr>
              <w:t>23</w:t>
            </w:r>
            <w:r>
              <w:rPr>
                <w:noProof/>
                <w:webHidden/>
              </w:rPr>
              <w:fldChar w:fldCharType="end"/>
            </w:r>
          </w:hyperlink>
        </w:p>
        <w:p w14:paraId="201060FE" w14:textId="06F97EE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33529B">
              <w:rPr>
                <w:noProof/>
                <w:webHidden/>
              </w:rPr>
              <w:t>23</w:t>
            </w:r>
            <w:r>
              <w:rPr>
                <w:noProof/>
                <w:webHidden/>
              </w:rPr>
              <w:fldChar w:fldCharType="end"/>
            </w:r>
          </w:hyperlink>
        </w:p>
        <w:p w14:paraId="2F65B549" w14:textId="519843A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33529B">
              <w:rPr>
                <w:noProof/>
                <w:webHidden/>
              </w:rPr>
              <w:t>23</w:t>
            </w:r>
            <w:r>
              <w:rPr>
                <w:noProof/>
                <w:webHidden/>
              </w:rPr>
              <w:fldChar w:fldCharType="end"/>
            </w:r>
          </w:hyperlink>
        </w:p>
        <w:p w14:paraId="6BE87028" w14:textId="6780450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33529B">
              <w:rPr>
                <w:noProof/>
                <w:webHidden/>
              </w:rPr>
              <w:t>23</w:t>
            </w:r>
            <w:r>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057162">
        <w:rPr>
          <w:rFonts w:ascii="Times New Roman" w:hAnsi="Times New Roman" w:cs="Times New Roman"/>
          <w:color w:val="auto"/>
          <w:sz w:val="24"/>
          <w:szCs w:val="24"/>
        </w:rPr>
        <w:t>Część II. Postępowanie</w:t>
      </w:r>
      <w:bookmarkEnd w:id="3"/>
      <w:bookmarkEnd w:id="4"/>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1D4CDC04" w14:textId="77777777" w:rsidR="00C66561" w:rsidRPr="008C4046" w:rsidRDefault="00C66561" w:rsidP="00C66561">
      <w:pPr>
        <w:pStyle w:val="Akapitzlist"/>
        <w:ind w:left="360"/>
        <w:jc w:val="both"/>
        <w:rPr>
          <w:sz w:val="2"/>
          <w:szCs w:val="2"/>
        </w:rPr>
      </w:pPr>
    </w:p>
    <w:p w14:paraId="344E1213" w14:textId="67D818E2"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6302432E" w14:textId="376508FB" w:rsidR="00FB1A3F" w:rsidRPr="00076D3F" w:rsidRDefault="00FB1A3F" w:rsidP="00FB1A3F">
      <w:pPr>
        <w:pStyle w:val="Akapitzlist"/>
        <w:numPr>
          <w:ilvl w:val="1"/>
          <w:numId w:val="6"/>
        </w:numPr>
        <w:spacing w:before="120" w:line="312" w:lineRule="auto"/>
        <w:ind w:hanging="357"/>
        <w:contextualSpacing w:val="0"/>
        <w:jc w:val="both"/>
      </w:pPr>
      <w:r w:rsidRPr="00076D3F">
        <w:t xml:space="preserve">Skorzystanie przez osobę, której dane osobowe dotyczą, z uprawnienia do sprostowania lub uzupełnienia danych, o którym mowa w art. 16 RODO, nie może skutkować zmianą wyniku postępowania o udzielenie zamówienia ani zmianą postanowień umowy </w:t>
      </w:r>
      <w:r w:rsidR="000250EE">
        <w:br/>
      </w:r>
      <w:r w:rsidRPr="00076D3F">
        <w:t>w 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4BCE207" w14:textId="3709DCAF"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FF2DFC">
        <w:t>„</w:t>
      </w:r>
      <w:bookmarkStart w:id="7" w:name="_Hlk179044570"/>
      <w:r w:rsidR="00FF2DFC" w:rsidRPr="00FF2DFC">
        <w:t xml:space="preserve">Zabudowa nadajników (transponderów) lokalizacyjnych </w:t>
      </w:r>
      <w:r w:rsidR="00FF2DFC">
        <w:br/>
      </w:r>
      <w:r w:rsidR="00FF2DFC" w:rsidRPr="00FF2DFC">
        <w:t>w lampach górniczych dla Oddziałów Polskiej Grupy Górniczej S.A.</w:t>
      </w:r>
      <w:r w:rsidR="00FF2DFC">
        <w:t>”</w:t>
      </w:r>
      <w:bookmarkEnd w:id="7"/>
    </w:p>
    <w:p w14:paraId="4D37EEC6" w14:textId="3AF28D12"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08ADA84A" w14:textId="009CB3B6" w:rsidR="009915AD" w:rsidRPr="009915AD" w:rsidRDefault="00182B15" w:rsidP="00E87907">
      <w:pPr>
        <w:pStyle w:val="Akapitzlist"/>
        <w:numPr>
          <w:ilvl w:val="0"/>
          <w:numId w:val="1"/>
        </w:numPr>
        <w:spacing w:before="120" w:line="312" w:lineRule="auto"/>
        <w:contextualSpacing w:val="0"/>
        <w:jc w:val="both"/>
        <w:rPr>
          <w:bCs/>
        </w:rPr>
      </w:pPr>
      <w:r w:rsidRPr="009915AD">
        <w:t>Kody CPV:</w:t>
      </w:r>
      <w:r w:rsidR="009915AD" w:rsidRPr="009915AD">
        <w:t xml:space="preserve"> 51212000-1</w:t>
      </w:r>
      <w:r w:rsidR="009915AD">
        <w:t xml:space="preserve">, </w:t>
      </w:r>
      <w:r w:rsidR="009915AD" w:rsidRPr="009915AD">
        <w:rPr>
          <w:bCs/>
        </w:rPr>
        <w:t>51311000-5</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1"/>
      <w:bookmarkStart w:id="9"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8"/>
      <w:bookmarkEnd w:id="9"/>
    </w:p>
    <w:p w14:paraId="3DC11151" w14:textId="77777777" w:rsidR="00F625E4" w:rsidRPr="009D753A" w:rsidRDefault="00F625E4" w:rsidP="00804500">
      <w:pPr>
        <w:spacing w:before="120" w:line="312" w:lineRule="auto"/>
        <w:jc w:val="both"/>
        <w:rPr>
          <w:sz w:val="2"/>
          <w:szCs w:val="2"/>
        </w:rPr>
      </w:pPr>
    </w:p>
    <w:p w14:paraId="556D618D" w14:textId="674EC419" w:rsidR="00F13DFD" w:rsidRDefault="008C4046" w:rsidP="009D753A">
      <w:pPr>
        <w:pStyle w:val="Akapitzlist"/>
        <w:numPr>
          <w:ilvl w:val="6"/>
          <w:numId w:val="1"/>
        </w:numPr>
        <w:spacing w:line="312" w:lineRule="auto"/>
        <w:ind w:left="426" w:hanging="426"/>
        <w:jc w:val="both"/>
        <w:rPr>
          <w:bCs/>
        </w:rPr>
      </w:pPr>
      <w:r>
        <w:rPr>
          <w:bCs/>
        </w:rPr>
        <w:t>Zamawiający</w:t>
      </w:r>
      <w:r w:rsidR="00F13DFD" w:rsidRPr="00C30F34">
        <w:rPr>
          <w:bCs/>
        </w:rPr>
        <w:t xml:space="preserve"> dopuszcza możliwość składania ofert częściowych.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t>
      </w:r>
      <w:r w:rsidR="00DF471A">
        <w:rPr>
          <w:bCs/>
        </w:rPr>
        <w:br/>
      </w:r>
      <w:r w:rsidR="00F13DFD" w:rsidRPr="009F7139">
        <w:rPr>
          <w:bCs/>
        </w:rPr>
        <w:t xml:space="preserve">w </w:t>
      </w:r>
      <w:r w:rsidR="00CA0422" w:rsidRPr="009F7139">
        <w:rPr>
          <w:bCs/>
        </w:rPr>
        <w:t>SOPZ</w:t>
      </w:r>
      <w:r w:rsidR="00965D01" w:rsidRPr="009F7139">
        <w:rPr>
          <w:bCs/>
        </w:rPr>
        <w:t xml:space="preserve"> (</w:t>
      </w:r>
      <w:r w:rsidR="00965D01" w:rsidRPr="009F7139">
        <w:rPr>
          <w:b/>
        </w:rPr>
        <w:t>Załącznik nr 1 do SWZ</w:t>
      </w:r>
      <w:r w:rsidR="00965D01" w:rsidRPr="009F7139">
        <w:rPr>
          <w:bCs/>
        </w:rPr>
        <w:t>)</w:t>
      </w:r>
      <w:r w:rsidR="00CA0422" w:rsidRPr="009F7139">
        <w:rPr>
          <w:bCs/>
        </w:rPr>
        <w:t>.</w:t>
      </w:r>
    </w:p>
    <w:p w14:paraId="41EC9FD7" w14:textId="4245726A" w:rsidR="00CA0422" w:rsidRPr="008E6032" w:rsidRDefault="008C4046" w:rsidP="0049089E">
      <w:pPr>
        <w:pStyle w:val="Akapitzlist"/>
        <w:numPr>
          <w:ilvl w:val="6"/>
          <w:numId w:val="1"/>
        </w:numPr>
        <w:spacing w:before="120" w:line="312" w:lineRule="auto"/>
        <w:ind w:left="360" w:hanging="426"/>
        <w:jc w:val="both"/>
        <w:rPr>
          <w:bCs/>
        </w:rPr>
      </w:pPr>
      <w:r w:rsidRPr="008E6032">
        <w:rPr>
          <w:bCs/>
        </w:rPr>
        <w:t>Zamawiający</w:t>
      </w:r>
      <w:r w:rsidR="00CA0422" w:rsidRPr="008E6032">
        <w:rPr>
          <w:bCs/>
        </w:rPr>
        <w:t xml:space="preserve"> zastrzega prawo opcji</w:t>
      </w:r>
      <w:r w:rsidR="008E6032">
        <w:rPr>
          <w:bCs/>
        </w:rPr>
        <w:t xml:space="preserve">. </w:t>
      </w:r>
      <w:r w:rsidR="00CA0422" w:rsidRPr="008E6032">
        <w:rPr>
          <w:bCs/>
        </w:rPr>
        <w:t>Rodzaj i maksymalna wartość opcji oraz okoliczności skorzystania z opcji zostały określone w SOPZ</w:t>
      </w:r>
      <w:r w:rsidR="00965D01" w:rsidRPr="008E6032">
        <w:rPr>
          <w:bCs/>
        </w:rPr>
        <w:t xml:space="preserve"> (</w:t>
      </w:r>
      <w:r w:rsidR="00965D01" w:rsidRPr="008E6032">
        <w:rPr>
          <w:b/>
        </w:rPr>
        <w:t>Załącznik nr 1 do SWZ</w:t>
      </w:r>
      <w:r w:rsidR="00965D01" w:rsidRPr="008E6032">
        <w:rPr>
          <w:bCs/>
        </w:rPr>
        <w:t>)</w:t>
      </w:r>
      <w:r w:rsidR="00CA0422" w:rsidRPr="008E6032">
        <w:rPr>
          <w:bCs/>
        </w:rPr>
        <w:t>.</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184562"/>
      <w:bookmarkStart w:id="11"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0"/>
      <w:bookmarkEnd w:id="11"/>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11B6EF39" w:rsidR="00606655" w:rsidRPr="00057162" w:rsidRDefault="00606655" w:rsidP="00933285">
      <w:pPr>
        <w:pStyle w:val="Akapitzlist"/>
        <w:numPr>
          <w:ilvl w:val="2"/>
          <w:numId w:val="2"/>
        </w:numPr>
        <w:spacing w:before="120" w:line="312" w:lineRule="auto"/>
        <w:contextualSpacing w:val="0"/>
        <w:jc w:val="both"/>
      </w:pPr>
      <w:r w:rsidRPr="00057162">
        <w:lastRenderedPageBreak/>
        <w:t xml:space="preserve">dokonania zakupu zastępczego przez </w:t>
      </w:r>
      <w:r w:rsidR="008C4046">
        <w:t>Zamawiającego</w:t>
      </w:r>
      <w:r w:rsidRPr="00057162">
        <w:t xml:space="preserve">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76E3024A"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21137"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rsidP="000B0EB7">
      <w:pPr>
        <w:pStyle w:val="Akapitzlist"/>
        <w:numPr>
          <w:ilvl w:val="1"/>
          <w:numId w:val="38"/>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F92767" w:rsidRDefault="00182B15" w:rsidP="000B0EB7">
      <w:pPr>
        <w:pStyle w:val="Akapitzlist"/>
        <w:numPr>
          <w:ilvl w:val="1"/>
          <w:numId w:val="38"/>
        </w:numPr>
        <w:spacing w:before="120" w:line="312" w:lineRule="auto"/>
        <w:contextualSpacing w:val="0"/>
        <w:jc w:val="both"/>
      </w:pPr>
      <w:r w:rsidRPr="00F92767">
        <w:t xml:space="preserve">zdolności technicznej lub zawodowej; </w:t>
      </w:r>
      <w:r w:rsidR="008C4046" w:rsidRPr="00F92767">
        <w:t>Wykonawca</w:t>
      </w:r>
      <w:r w:rsidRPr="00F92767">
        <w:t xml:space="preserve"> wykaże, że:</w:t>
      </w:r>
    </w:p>
    <w:p w14:paraId="7B091A6D" w14:textId="550CE06A" w:rsidR="00804500" w:rsidRPr="00F92767" w:rsidRDefault="00804500" w:rsidP="000B0EB7">
      <w:pPr>
        <w:pStyle w:val="Akapitzlist"/>
        <w:numPr>
          <w:ilvl w:val="2"/>
          <w:numId w:val="15"/>
        </w:numPr>
        <w:spacing w:before="120" w:line="312" w:lineRule="auto"/>
        <w:jc w:val="both"/>
      </w:pPr>
      <w:r w:rsidRPr="00F92767">
        <w:t xml:space="preserve">w okresie ostatnich </w:t>
      </w:r>
      <w:r w:rsidR="00A002AB" w:rsidRPr="00F92767">
        <w:rPr>
          <w:bCs/>
          <w:iCs/>
        </w:rPr>
        <w:t xml:space="preserve">3 lat </w:t>
      </w:r>
      <w:r w:rsidRPr="00F92767">
        <w:t xml:space="preserve">przed terminem składania ofert (a jeśli okres prowadzenia działalności jest krótszy to w tym okresie) </w:t>
      </w:r>
      <w:r w:rsidR="0083678D" w:rsidRPr="00F92767">
        <w:t>wyprodukował oraz dostarczył lub zmodernizował lampy górnicze o łącznej wartości brutto nie niższ</w:t>
      </w:r>
      <w:r w:rsidR="00F92767">
        <w:t>ej</w:t>
      </w:r>
      <w:r w:rsidR="0083678D" w:rsidRPr="00F92767">
        <w:t xml:space="preserve"> niż </w:t>
      </w:r>
      <w:r w:rsidR="00753CBB" w:rsidRPr="00F92767">
        <w:t>1</w:t>
      </w:r>
      <w:r w:rsidR="0083678D" w:rsidRPr="00F92767">
        <w:t xml:space="preserve"> 000 000,00 zł. </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148612326"/>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33285">
      <w:pPr>
        <w:pStyle w:val="Akapitzlist"/>
        <w:numPr>
          <w:ilvl w:val="0"/>
          <w:numId w:val="3"/>
        </w:numPr>
        <w:spacing w:before="120" w:line="312" w:lineRule="auto"/>
        <w:contextualSpacing w:val="0"/>
        <w:jc w:val="both"/>
      </w:pPr>
      <w:r w:rsidRPr="00572B5F">
        <w:lastRenderedPageBreak/>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1759F343"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w:t>
      </w:r>
      <w:r w:rsidR="00925011">
        <w:t>,</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148612327"/>
      <w:r w:rsidRPr="00572B5F">
        <w:rPr>
          <w:rFonts w:ascii="Times New Roman" w:hAnsi="Times New Roman" w:cs="Times New Roman"/>
          <w:color w:val="auto"/>
          <w:sz w:val="24"/>
          <w:szCs w:val="24"/>
        </w:rPr>
        <w:t>Część VII. Udostępnienie zasobów</w:t>
      </w:r>
      <w:bookmarkEnd w:id="14"/>
      <w:bookmarkEnd w:id="15"/>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5FB41E61"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60A4D">
        <w:t xml:space="preserve">  </w:t>
      </w:r>
      <w:r w:rsidR="00160A4D" w:rsidRPr="00160A4D">
        <w:rPr>
          <w:color w:val="0070C0"/>
        </w:rPr>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w:t>
      </w:r>
      <w:r w:rsidRPr="00057162">
        <w:lastRenderedPageBreak/>
        <w:t xml:space="preserve">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14861232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rsidP="000B0EB7">
      <w:pPr>
        <w:pStyle w:val="Akapitzlist"/>
        <w:numPr>
          <w:ilvl w:val="0"/>
          <w:numId w:val="34"/>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w:t>
      </w:r>
      <w:r w:rsidRPr="00057162">
        <w:rPr>
          <w:bCs/>
          <w:iCs/>
        </w:rPr>
        <w:lastRenderedPageBreak/>
        <w:t>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4A10A272"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w:t>
      </w:r>
      <w:r w:rsidR="0023618E" w:rsidRPr="00057162">
        <w:rPr>
          <w:bCs/>
          <w:iCs/>
        </w:rPr>
        <w:t>Gospodarczej, sporządzonych</w:t>
      </w:r>
      <w:r w:rsidRPr="00057162">
        <w:rPr>
          <w:bCs/>
          <w:iCs/>
        </w:rPr>
        <w:t xml:space="preserve"> nie wcześniej niż 3 miesiące przed jej złożeniem, jeżeli odrębne przepisy wymagają wpisu do rejestru lub ewidencji; W </w:t>
      </w:r>
      <w:r w:rsidR="0023618E" w:rsidRPr="00057162">
        <w:rPr>
          <w:bCs/>
          <w:iCs/>
        </w:rPr>
        <w:t>przypadku,</w:t>
      </w:r>
      <w:r w:rsidRPr="00057162">
        <w:rPr>
          <w:bCs/>
          <w:iCs/>
        </w:rPr>
        <w:t xml:space="preserve">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1BFE4ABA"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925011"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ma siedzibę lub miejsce </w:t>
      </w:r>
      <w:r w:rsidRPr="00925011">
        <w:rPr>
          <w:bCs/>
          <w:iCs/>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25011">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25011">
        <w:rPr>
          <w:bCs/>
          <w:iCs/>
        </w:rPr>
        <w:t xml:space="preserve"> Postanowienie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2E1E79E" w14:textId="7D413905" w:rsidR="00B40469" w:rsidRPr="00A728D0" w:rsidRDefault="00B40469" w:rsidP="000B0EB7">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1E42E7">
        <w:rPr>
          <w:bCs/>
          <w:iCs/>
        </w:rPr>
        <w:t xml:space="preserve">ostatnich </w:t>
      </w:r>
      <w:r w:rsidR="00A002AB" w:rsidRPr="001E42E7">
        <w:rPr>
          <w:bCs/>
          <w:iCs/>
        </w:rPr>
        <w:t>3 lat</w:t>
      </w:r>
      <w:r w:rsidRPr="001E42E7">
        <w:rPr>
          <w:bCs/>
          <w:iCs/>
        </w:rPr>
        <w:t xml:space="preserve">, a </w:t>
      </w:r>
      <w:r w:rsidRPr="00057162">
        <w:rPr>
          <w:bCs/>
          <w:iCs/>
        </w:rPr>
        <w:t xml:space="preserve">jeżeli okres prowadzenia działalności </w:t>
      </w:r>
      <w:r w:rsidRPr="007820B4">
        <w:rPr>
          <w:bCs/>
          <w:iCs/>
        </w:rPr>
        <w:t xml:space="preserve">jest krótszy – w tym okresie, wraz z podaniem ich wartości, przedmiotu, dat wykonania i podmiotów, na rzecz których usługi zostały wykonane </w:t>
      </w:r>
      <w:r w:rsidR="004F16B3" w:rsidRPr="007820B4">
        <w:rPr>
          <w:bCs/>
          <w:iCs/>
        </w:rPr>
        <w:t>oraz załączenia</w:t>
      </w:r>
      <w:r w:rsidR="004F16B3" w:rsidRPr="00057162">
        <w:rPr>
          <w:bCs/>
          <w:iCs/>
        </w:rPr>
        <w:t xml:space="preserve"> </w:t>
      </w:r>
      <w:r w:rsidRPr="0005716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w:t>
      </w:r>
      <w:r w:rsidR="00AA5DFD" w:rsidRPr="00A728D0">
        <w:rPr>
          <w:b/>
          <w:iCs/>
        </w:rPr>
        <w:t>3</w:t>
      </w:r>
      <w:r w:rsidR="00FB0388" w:rsidRPr="00A728D0">
        <w:rPr>
          <w:b/>
          <w:iCs/>
        </w:rPr>
        <w:t xml:space="preserve"> do SWZ</w:t>
      </w:r>
      <w:r w:rsidR="00A728D0">
        <w:rPr>
          <w:b/>
          <w:iCs/>
        </w:rPr>
        <w:t>.</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lastRenderedPageBreak/>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0B0EB7">
      <w:pPr>
        <w:pStyle w:val="Akapitzlist"/>
        <w:numPr>
          <w:ilvl w:val="1"/>
          <w:numId w:val="1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0EE5E323" w:rsidR="007C6B00" w:rsidRPr="00057162" w:rsidRDefault="007C6B00" w:rsidP="000B0EB7">
      <w:pPr>
        <w:pStyle w:val="Akapitzlist"/>
        <w:numPr>
          <w:ilvl w:val="1"/>
          <w:numId w:val="1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0B0EB7">
      <w:pPr>
        <w:pStyle w:val="Akapitzlist"/>
        <w:numPr>
          <w:ilvl w:val="1"/>
          <w:numId w:val="17"/>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42533C2" w:rsidR="00880181" w:rsidRPr="00057162" w:rsidRDefault="00880181" w:rsidP="000B0EB7">
      <w:pPr>
        <w:pStyle w:val="Akapitzlist"/>
        <w:numPr>
          <w:ilvl w:val="1"/>
          <w:numId w:val="1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59E77E93"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48612329"/>
      <w:bookmarkStart w:id="21"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0"/>
      <w:r w:rsidRPr="00955D5C">
        <w:rPr>
          <w:rFonts w:ascii="Times New Roman" w:hAnsi="Times New Roman" w:cs="Times New Roman"/>
          <w:color w:val="auto"/>
          <w:sz w:val="24"/>
          <w:szCs w:val="24"/>
        </w:rPr>
        <w:t xml:space="preserve"> </w:t>
      </w:r>
      <w:bookmarkEnd w:id="21"/>
      <w:r w:rsidR="00E601F4">
        <w:rPr>
          <w:rFonts w:ascii="Times New Roman" w:hAnsi="Times New Roman" w:cs="Times New Roman"/>
          <w:color w:val="auto"/>
          <w:sz w:val="24"/>
          <w:szCs w:val="24"/>
        </w:rPr>
        <w:t>– nie dotyczy</w:t>
      </w:r>
    </w:p>
    <w:p w14:paraId="3D076C1D"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148612330"/>
      <w:r w:rsidRPr="00057162">
        <w:rPr>
          <w:rFonts w:ascii="Times New Roman" w:hAnsi="Times New Roman" w:cs="Times New Roman"/>
          <w:color w:val="auto"/>
          <w:sz w:val="24"/>
          <w:szCs w:val="24"/>
        </w:rPr>
        <w:lastRenderedPageBreak/>
        <w:t xml:space="preserve">Część X. </w:t>
      </w:r>
      <w:r w:rsidR="00F13DFD" w:rsidRPr="00057162">
        <w:rPr>
          <w:rFonts w:ascii="Times New Roman" w:hAnsi="Times New Roman" w:cs="Times New Roman"/>
          <w:color w:val="auto"/>
          <w:sz w:val="24"/>
          <w:szCs w:val="24"/>
        </w:rPr>
        <w:t>Podwykonawstwo</w:t>
      </w:r>
      <w:bookmarkEnd w:id="22"/>
      <w:bookmarkEnd w:id="23"/>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48612331"/>
      <w:bookmarkStart w:id="26"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4"/>
      <w:bookmarkEnd w:id="25"/>
    </w:p>
    <w:p w14:paraId="50D6FECA" w14:textId="34E08536" w:rsidR="000250EE" w:rsidRPr="00057162" w:rsidRDefault="008C4046" w:rsidP="000250EE">
      <w:pPr>
        <w:pStyle w:val="Akapitzlist"/>
        <w:numPr>
          <w:ilvl w:val="0"/>
          <w:numId w:val="8"/>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wysokości </w:t>
      </w:r>
      <w:r w:rsidR="000250EE">
        <w:rPr>
          <w:bCs/>
        </w:rPr>
        <w:t xml:space="preserve">75 000,00 </w:t>
      </w:r>
      <w:r w:rsidR="00BB64DC" w:rsidRPr="00057162">
        <w:rPr>
          <w:bCs/>
        </w:rPr>
        <w:t>PLN</w:t>
      </w:r>
    </w:p>
    <w:p w14:paraId="12F6B152" w14:textId="2564F762" w:rsidR="000D2865" w:rsidRPr="00057162" w:rsidRDefault="000D2865" w:rsidP="000250EE">
      <w:pPr>
        <w:pStyle w:val="Akapitzlist"/>
        <w:numPr>
          <w:ilvl w:val="0"/>
          <w:numId w:val="8"/>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0250EE">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0250EE">
      <w:pPr>
        <w:pStyle w:val="Akapitzlist"/>
        <w:numPr>
          <w:ilvl w:val="1"/>
          <w:numId w:val="8"/>
        </w:numPr>
        <w:spacing w:before="120" w:line="312" w:lineRule="auto"/>
        <w:contextualSpacing w:val="0"/>
        <w:jc w:val="both"/>
        <w:rPr>
          <w:bCs/>
        </w:rPr>
      </w:pPr>
      <w:r w:rsidRPr="00057162">
        <w:rPr>
          <w:bCs/>
        </w:rPr>
        <w:t>pieniądz,</w:t>
      </w:r>
    </w:p>
    <w:p w14:paraId="024BB529" w14:textId="63D5348A" w:rsidR="000D2865" w:rsidRPr="00E845B8" w:rsidRDefault="000D2865" w:rsidP="000250EE">
      <w:pPr>
        <w:pStyle w:val="Akapitzlist"/>
        <w:numPr>
          <w:ilvl w:val="1"/>
          <w:numId w:val="8"/>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0250EE">
      <w:pPr>
        <w:pStyle w:val="Akapitzlist"/>
        <w:numPr>
          <w:ilvl w:val="1"/>
          <w:numId w:val="8"/>
        </w:numPr>
        <w:spacing w:before="120" w:line="312" w:lineRule="auto"/>
        <w:contextualSpacing w:val="0"/>
        <w:jc w:val="both"/>
        <w:rPr>
          <w:bCs/>
        </w:rPr>
      </w:pPr>
      <w:r w:rsidRPr="00E845B8">
        <w:rPr>
          <w:bCs/>
        </w:rPr>
        <w:t>gwarancja ubezpieczeniowa,</w:t>
      </w:r>
    </w:p>
    <w:p w14:paraId="39DCA442" w14:textId="77777777" w:rsidR="00636804" w:rsidRPr="00E845B8" w:rsidRDefault="000D2865" w:rsidP="000250EE">
      <w:pPr>
        <w:pStyle w:val="Akapitzlist"/>
        <w:numPr>
          <w:ilvl w:val="1"/>
          <w:numId w:val="8"/>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58AEBC9D" w14:textId="2C8BBED9" w:rsidR="00616BF4" w:rsidRPr="00636804" w:rsidRDefault="00616BF4" w:rsidP="000250EE">
      <w:pPr>
        <w:pStyle w:val="Akapitzlist"/>
        <w:numPr>
          <w:ilvl w:val="0"/>
          <w:numId w:val="8"/>
        </w:numPr>
        <w:spacing w:before="120" w:line="312" w:lineRule="auto"/>
        <w:contextualSpacing w:val="0"/>
        <w:jc w:val="both"/>
        <w:rPr>
          <w:bCs/>
        </w:rPr>
      </w:pPr>
      <w:r w:rsidRPr="00E845B8">
        <w:rPr>
          <w:bCs/>
        </w:rPr>
        <w:t>Wadium w pieniądzu należy wpłacić przelewem na rachunek</w:t>
      </w:r>
      <w:bookmarkStart w:id="27"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7"/>
      <w:r w:rsidRPr="00E845B8">
        <w:rPr>
          <w:bCs/>
        </w:rPr>
        <w:t xml:space="preserve">z wpisaniem </w:t>
      </w:r>
      <w:r w:rsidRPr="00636804">
        <w:rPr>
          <w:bCs/>
        </w:rPr>
        <w:t xml:space="preserve">na dowodzie wpłaty hasła: „Wadium na przetarg nr </w:t>
      </w:r>
      <w:r w:rsidR="000250EE">
        <w:rPr>
          <w:bCs/>
        </w:rPr>
        <w:t>702401322</w:t>
      </w:r>
      <w:r w:rsidRPr="00636804">
        <w:rPr>
          <w:bCs/>
        </w:rPr>
        <w:t xml:space="preserve"> pn. </w:t>
      </w:r>
      <w:r w:rsidR="000250EE">
        <w:rPr>
          <w:bCs/>
        </w:rPr>
        <w:t>zabudowa nadajników w lampach górniczych</w:t>
      </w:r>
      <w:r w:rsidRPr="00636804">
        <w:rPr>
          <w:bCs/>
        </w:rPr>
        <w:t>”</w:t>
      </w:r>
      <w:r w:rsidR="000250EE">
        <w:rPr>
          <w:bCs/>
        </w:rPr>
        <w:t>.</w:t>
      </w:r>
      <w:r w:rsidRPr="00636804">
        <w:rPr>
          <w:bCs/>
          <w:color w:val="FF0000"/>
        </w:rPr>
        <w:t xml:space="preserve"> </w:t>
      </w:r>
      <w:r w:rsidRPr="00636804">
        <w:rPr>
          <w:bCs/>
        </w:rPr>
        <w:t xml:space="preserve">Koszty prowizji bankowych z tytułu wpłaty wadium ponosi Wykonawca. </w:t>
      </w:r>
    </w:p>
    <w:p w14:paraId="6191085C" w14:textId="1DA50FE2" w:rsidR="00127C46" w:rsidRDefault="000D2865" w:rsidP="000250EE">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0250EE">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rsidP="000250EE">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0250EE">
      <w:pPr>
        <w:pStyle w:val="Akapitzlist"/>
        <w:numPr>
          <w:ilvl w:val="0"/>
          <w:numId w:val="8"/>
        </w:numPr>
        <w:spacing w:before="120" w:line="312" w:lineRule="auto"/>
        <w:contextualSpacing w:val="0"/>
        <w:jc w:val="both"/>
        <w:rPr>
          <w:bCs/>
        </w:rPr>
      </w:pPr>
      <w:r w:rsidRPr="00057162">
        <w:rPr>
          <w:bCs/>
        </w:rPr>
        <w:lastRenderedPageBreak/>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48612332"/>
      <w:bookmarkEnd w:id="2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8"/>
      <w:bookmarkEnd w:id="29"/>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0B0EB7">
      <w:pPr>
        <w:pStyle w:val="Akapitzlist"/>
        <w:numPr>
          <w:ilvl w:val="0"/>
          <w:numId w:val="72"/>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0B0EB7">
      <w:pPr>
        <w:pStyle w:val="Akapitzlist"/>
        <w:numPr>
          <w:ilvl w:val="0"/>
          <w:numId w:val="72"/>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0B0EB7">
      <w:pPr>
        <w:pStyle w:val="Akapitzlist"/>
        <w:numPr>
          <w:ilvl w:val="0"/>
          <w:numId w:val="72"/>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0B0EB7">
      <w:pPr>
        <w:pStyle w:val="Akapitzlist"/>
        <w:numPr>
          <w:ilvl w:val="0"/>
          <w:numId w:val="72"/>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0B0EB7">
      <w:pPr>
        <w:pStyle w:val="Akapitzlist"/>
        <w:numPr>
          <w:ilvl w:val="0"/>
          <w:numId w:val="72"/>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0B0EB7">
      <w:pPr>
        <w:pStyle w:val="Akapitzlist"/>
        <w:numPr>
          <w:ilvl w:val="0"/>
          <w:numId w:val="72"/>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100C6E" w:rsidRDefault="000A293D" w:rsidP="000B0EB7">
      <w:pPr>
        <w:pStyle w:val="Akapitzlist"/>
        <w:numPr>
          <w:ilvl w:val="1"/>
          <w:numId w:val="72"/>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0" w:name="_Hlk68868941"/>
      <w:r w:rsidR="00AA5DFD" w:rsidRPr="00100C6E">
        <w:rPr>
          <w:bCs/>
        </w:rPr>
        <w:t xml:space="preserve">stanowiącego </w:t>
      </w:r>
      <w:r w:rsidR="00AA5DFD" w:rsidRPr="00100C6E">
        <w:rPr>
          <w:b/>
        </w:rPr>
        <w:t>Załącznik nr 2 do SWZ</w:t>
      </w:r>
      <w:bookmarkEnd w:id="30"/>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F052AD7" w14:textId="0FAA6B37" w:rsidR="000A293D" w:rsidRPr="00100C6E" w:rsidRDefault="000A293D" w:rsidP="000B0EB7">
      <w:pPr>
        <w:pStyle w:val="Akapitzlist"/>
        <w:numPr>
          <w:ilvl w:val="1"/>
          <w:numId w:val="72"/>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rsidP="000B0EB7">
      <w:pPr>
        <w:pStyle w:val="Akapitzlist"/>
        <w:numPr>
          <w:ilvl w:val="1"/>
          <w:numId w:val="72"/>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rsidP="000B0EB7">
      <w:pPr>
        <w:pStyle w:val="Akapitzlist"/>
        <w:numPr>
          <w:ilvl w:val="1"/>
          <w:numId w:val="72"/>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rsidP="000B0EB7">
      <w:pPr>
        <w:pStyle w:val="Akapitzlist"/>
        <w:numPr>
          <w:ilvl w:val="1"/>
          <w:numId w:val="72"/>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rsidP="000B0EB7">
      <w:pPr>
        <w:pStyle w:val="Akapitzlist"/>
        <w:numPr>
          <w:ilvl w:val="1"/>
          <w:numId w:val="72"/>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3D29DAF" w:rsidR="00112973" w:rsidRPr="00D732E5" w:rsidRDefault="00112973" w:rsidP="000B0EB7">
      <w:pPr>
        <w:pStyle w:val="Akapitzlist"/>
        <w:numPr>
          <w:ilvl w:val="1"/>
          <w:numId w:val="72"/>
        </w:numPr>
        <w:spacing w:before="120" w:line="312" w:lineRule="auto"/>
        <w:contextualSpacing w:val="0"/>
        <w:jc w:val="both"/>
        <w:rPr>
          <w:b/>
        </w:rPr>
      </w:pPr>
      <w:r w:rsidRPr="00100C6E">
        <w:rPr>
          <w:bCs/>
        </w:rPr>
        <w:lastRenderedPageBreak/>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748F430E" w14:textId="77777777" w:rsidR="00852A9B" w:rsidRPr="00852A9B" w:rsidRDefault="00113FA0" w:rsidP="000B0EB7">
      <w:pPr>
        <w:pStyle w:val="Akapitzlist"/>
        <w:numPr>
          <w:ilvl w:val="0"/>
          <w:numId w:val="36"/>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rsidP="000B0EB7">
      <w:pPr>
        <w:pStyle w:val="Akapitzlist"/>
        <w:numPr>
          <w:ilvl w:val="0"/>
          <w:numId w:val="72"/>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0B0EB7">
      <w:pPr>
        <w:pStyle w:val="Akapitzlist"/>
        <w:numPr>
          <w:ilvl w:val="1"/>
          <w:numId w:val="72"/>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341968C7" w:rsidR="00210345" w:rsidRPr="00057162" w:rsidRDefault="00210345" w:rsidP="000B0EB7">
      <w:pPr>
        <w:pStyle w:val="Akapitzlist"/>
        <w:numPr>
          <w:ilvl w:val="1"/>
          <w:numId w:val="72"/>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w:t>
      </w:r>
      <w:r w:rsidR="0023618E" w:rsidRPr="00057162">
        <w:rPr>
          <w:bCs/>
        </w:rPr>
        <w:t>papierowy –</w:t>
      </w:r>
      <w:r w:rsidRPr="00057162">
        <w:rPr>
          <w:bCs/>
        </w:rPr>
        <w:t xml:space="preserve">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0B0EB7">
      <w:pPr>
        <w:pStyle w:val="Akapitzlist"/>
        <w:numPr>
          <w:ilvl w:val="1"/>
          <w:numId w:val="72"/>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0B0EB7">
      <w:pPr>
        <w:pStyle w:val="Akapitzlist"/>
        <w:numPr>
          <w:ilvl w:val="1"/>
          <w:numId w:val="72"/>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0B0EB7">
      <w:pPr>
        <w:pStyle w:val="Akapitzlist"/>
        <w:numPr>
          <w:ilvl w:val="0"/>
          <w:numId w:val="72"/>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0B0EB7">
      <w:pPr>
        <w:pStyle w:val="Akapitzlist"/>
        <w:numPr>
          <w:ilvl w:val="0"/>
          <w:numId w:val="72"/>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1" w:name="_Hlk106706049"/>
      <w:r w:rsidRPr="00FC7C08">
        <w:rPr>
          <w:b/>
          <w:sz w:val="24"/>
          <w:szCs w:val="24"/>
        </w:rPr>
        <w:t>Sposób złożenia oferty</w:t>
      </w:r>
      <w:r w:rsidR="008077B5">
        <w:rPr>
          <w:b/>
          <w:sz w:val="24"/>
          <w:szCs w:val="24"/>
        </w:rPr>
        <w:t>:</w:t>
      </w:r>
    </w:p>
    <w:p w14:paraId="501E58BB" w14:textId="77777777" w:rsidR="004147A9" w:rsidRPr="00FC7C08" w:rsidRDefault="004147A9" w:rsidP="000B0EB7">
      <w:pPr>
        <w:pStyle w:val="Akapitzlist"/>
        <w:numPr>
          <w:ilvl w:val="0"/>
          <w:numId w:val="72"/>
        </w:numPr>
        <w:spacing w:before="120" w:line="312" w:lineRule="auto"/>
        <w:contextualSpacing w:val="0"/>
        <w:jc w:val="both"/>
        <w:rPr>
          <w:bCs/>
        </w:rPr>
      </w:pPr>
      <w:r w:rsidRPr="00FC7C08">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roofErr w:type="gramStart"/>
      <w:r w:rsidRPr="00FC7C08">
        <w:rPr>
          <w:bCs/>
        </w:rPr>
        <w:t>) .</w:t>
      </w:r>
      <w:proofErr w:type="gramEnd"/>
      <w:r w:rsidRPr="00FC7C08">
        <w:rPr>
          <w:bCs/>
        </w:rPr>
        <w:t xml:space="preserve"> </w:t>
      </w:r>
    </w:p>
    <w:p w14:paraId="373EEB54" w14:textId="77777777" w:rsidR="004147A9" w:rsidRPr="00FC7C08" w:rsidRDefault="004147A9" w:rsidP="000B0EB7">
      <w:pPr>
        <w:pStyle w:val="Akapitzlist"/>
        <w:numPr>
          <w:ilvl w:val="0"/>
          <w:numId w:val="72"/>
        </w:numPr>
        <w:spacing w:before="120" w:line="312" w:lineRule="auto"/>
        <w:contextualSpacing w:val="0"/>
        <w:jc w:val="both"/>
        <w:rPr>
          <w:bCs/>
        </w:rPr>
      </w:pPr>
      <w:r w:rsidRPr="00FC7C08">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rsidP="000B0EB7">
      <w:pPr>
        <w:pStyle w:val="Akapitzlist"/>
        <w:numPr>
          <w:ilvl w:val="0"/>
          <w:numId w:val="72"/>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2" w:name="_Hlk106866889"/>
      <w:r w:rsidRPr="00FC7C08">
        <w:rPr>
          <w:bCs/>
        </w:rPr>
        <w:t>w kontekście jej kompletności i zgodności</w:t>
      </w:r>
      <w:bookmarkEnd w:id="32"/>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0B0EB7">
      <w:pPr>
        <w:pStyle w:val="Akapitzlist"/>
        <w:numPr>
          <w:ilvl w:val="0"/>
          <w:numId w:val="72"/>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0B0EB7">
      <w:pPr>
        <w:pStyle w:val="Akapitzlist"/>
        <w:numPr>
          <w:ilvl w:val="0"/>
          <w:numId w:val="72"/>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0B0EB7">
      <w:pPr>
        <w:pStyle w:val="Akapitzlist"/>
        <w:numPr>
          <w:ilvl w:val="0"/>
          <w:numId w:val="72"/>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1"/>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rsidP="000B0EB7">
      <w:pPr>
        <w:pStyle w:val="Akapitzlist"/>
        <w:numPr>
          <w:ilvl w:val="0"/>
          <w:numId w:val="72"/>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w:t>
      </w:r>
      <w:r w:rsidRPr="00FC7C08">
        <w:rPr>
          <w:bCs/>
        </w:rPr>
        <w:lastRenderedPageBreak/>
        <w:t>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0B0EB7">
      <w:pPr>
        <w:pStyle w:val="Akapitzlist"/>
        <w:numPr>
          <w:ilvl w:val="0"/>
          <w:numId w:val="72"/>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521644"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48612333"/>
      <w:r w:rsidRPr="00521644">
        <w:rPr>
          <w:rFonts w:ascii="Times New Roman" w:hAnsi="Times New Roman" w:cs="Times New Roman"/>
          <w:color w:val="auto"/>
          <w:sz w:val="24"/>
          <w:szCs w:val="24"/>
        </w:rPr>
        <w:t>Część XI</w:t>
      </w:r>
      <w:r w:rsidR="006C79CB" w:rsidRPr="00521644">
        <w:rPr>
          <w:rFonts w:ascii="Times New Roman" w:hAnsi="Times New Roman" w:cs="Times New Roman"/>
          <w:color w:val="auto"/>
          <w:sz w:val="24"/>
          <w:szCs w:val="24"/>
        </w:rPr>
        <w:t>I</w:t>
      </w:r>
      <w:r w:rsidRPr="00521644">
        <w:rPr>
          <w:rFonts w:ascii="Times New Roman" w:hAnsi="Times New Roman" w:cs="Times New Roman"/>
          <w:color w:val="auto"/>
          <w:sz w:val="24"/>
          <w:szCs w:val="24"/>
        </w:rPr>
        <w:t xml:space="preserve">I. </w:t>
      </w:r>
      <w:r w:rsidR="00F13DFD" w:rsidRPr="00521644">
        <w:rPr>
          <w:rFonts w:ascii="Times New Roman" w:hAnsi="Times New Roman" w:cs="Times New Roman"/>
          <w:color w:val="auto"/>
          <w:sz w:val="24"/>
          <w:szCs w:val="24"/>
        </w:rPr>
        <w:t>Miejsce, termin składania i otwarcia ofert oraz termin związania ofertą</w:t>
      </w:r>
      <w:bookmarkEnd w:id="33"/>
      <w:bookmarkEnd w:id="34"/>
    </w:p>
    <w:p w14:paraId="4E1C7EA2" w14:textId="371C71FC" w:rsidR="00F13DFD" w:rsidRPr="00521644" w:rsidRDefault="00F13DFD" w:rsidP="000B0EB7">
      <w:pPr>
        <w:pStyle w:val="Akapitzlist"/>
        <w:numPr>
          <w:ilvl w:val="0"/>
          <w:numId w:val="9"/>
        </w:numPr>
        <w:spacing w:before="120" w:line="312" w:lineRule="auto"/>
        <w:contextualSpacing w:val="0"/>
        <w:jc w:val="both"/>
        <w:rPr>
          <w:bCs/>
        </w:rPr>
      </w:pPr>
      <w:r w:rsidRPr="00521644">
        <w:rPr>
          <w:bCs/>
        </w:rPr>
        <w:t xml:space="preserve">Ofertę należy </w:t>
      </w:r>
      <w:r w:rsidR="00521644" w:rsidRPr="00521644">
        <w:rPr>
          <w:bCs/>
        </w:rPr>
        <w:t>złożyć do: 28.02.2025 r.</w:t>
      </w:r>
      <w:r w:rsidRPr="00521644">
        <w:rPr>
          <w:bCs/>
        </w:rPr>
        <w:t xml:space="preserve"> godz. </w:t>
      </w:r>
      <w:r w:rsidR="00521644" w:rsidRPr="00521644">
        <w:rPr>
          <w:bCs/>
        </w:rPr>
        <w:t>10:00</w:t>
      </w:r>
    </w:p>
    <w:p w14:paraId="04137B5E" w14:textId="1959B338" w:rsidR="00F13DFD" w:rsidRPr="00521644" w:rsidRDefault="00F13DFD" w:rsidP="000B0EB7">
      <w:pPr>
        <w:pStyle w:val="Akapitzlist"/>
        <w:numPr>
          <w:ilvl w:val="0"/>
          <w:numId w:val="9"/>
        </w:numPr>
        <w:spacing w:before="120" w:line="312" w:lineRule="auto"/>
        <w:contextualSpacing w:val="0"/>
        <w:jc w:val="both"/>
        <w:rPr>
          <w:bCs/>
        </w:rPr>
      </w:pPr>
      <w:r w:rsidRPr="00521644">
        <w:rPr>
          <w:bCs/>
        </w:rPr>
        <w:t xml:space="preserve">Otwarcie ofert nastąpi w dniu </w:t>
      </w:r>
      <w:r w:rsidR="00521644" w:rsidRPr="00521644">
        <w:rPr>
          <w:bCs/>
        </w:rPr>
        <w:t>28.02.2025 r.</w:t>
      </w:r>
      <w:r w:rsidRPr="00521644">
        <w:rPr>
          <w:bCs/>
        </w:rPr>
        <w:t xml:space="preserve">, godz. </w:t>
      </w:r>
      <w:r w:rsidR="00521644" w:rsidRPr="00521644">
        <w:rPr>
          <w:bCs/>
        </w:rPr>
        <w:t>11:00</w:t>
      </w:r>
    </w:p>
    <w:p w14:paraId="452A0251" w14:textId="75318591" w:rsidR="00F13DFD" w:rsidRPr="00521644" w:rsidRDefault="00FB5DEC" w:rsidP="000B0EB7">
      <w:pPr>
        <w:pStyle w:val="Akapitzlist"/>
        <w:numPr>
          <w:ilvl w:val="0"/>
          <w:numId w:val="9"/>
        </w:numPr>
        <w:spacing w:before="120" w:line="312" w:lineRule="auto"/>
        <w:contextualSpacing w:val="0"/>
        <w:jc w:val="both"/>
        <w:rPr>
          <w:b/>
        </w:rPr>
      </w:pPr>
      <w:r w:rsidRPr="00521644">
        <w:rPr>
          <w:b/>
        </w:rPr>
        <w:t>Do składania i otwarcia o</w:t>
      </w:r>
      <w:r w:rsidR="00A37A89" w:rsidRPr="00521644">
        <w:rPr>
          <w:b/>
        </w:rPr>
        <w:t xml:space="preserve">fert używany jest </w:t>
      </w:r>
      <w:r w:rsidR="00F13DFD" w:rsidRPr="00521644">
        <w:rPr>
          <w:b/>
        </w:rPr>
        <w:t>portal EFO.</w:t>
      </w:r>
    </w:p>
    <w:p w14:paraId="77A7C473" w14:textId="7951C638" w:rsidR="00F13DFD" w:rsidRPr="00521644" w:rsidRDefault="00F13DFD" w:rsidP="000B0EB7">
      <w:pPr>
        <w:pStyle w:val="Akapitzlist"/>
        <w:numPr>
          <w:ilvl w:val="0"/>
          <w:numId w:val="9"/>
        </w:numPr>
        <w:spacing w:before="120" w:line="312" w:lineRule="auto"/>
        <w:contextualSpacing w:val="0"/>
        <w:jc w:val="both"/>
        <w:rPr>
          <w:bCs/>
        </w:rPr>
      </w:pPr>
      <w:r w:rsidRPr="00521644">
        <w:rPr>
          <w:bCs/>
        </w:rPr>
        <w:t xml:space="preserve">Niezwłocznie po otwarciu ofert </w:t>
      </w:r>
      <w:r w:rsidR="008C4046" w:rsidRPr="00521644">
        <w:rPr>
          <w:bCs/>
        </w:rPr>
        <w:t>Zamawiający</w:t>
      </w:r>
      <w:r w:rsidRPr="00521644">
        <w:rPr>
          <w:bCs/>
        </w:rPr>
        <w:t xml:space="preserve"> zamieści na stronie internetowej informację z otwarcia ofert.</w:t>
      </w:r>
    </w:p>
    <w:p w14:paraId="3BB9E643" w14:textId="390E5B4E" w:rsidR="00F13DFD" w:rsidRPr="00521644" w:rsidRDefault="008C4046" w:rsidP="000B0EB7">
      <w:pPr>
        <w:pStyle w:val="Akapitzlist"/>
        <w:numPr>
          <w:ilvl w:val="0"/>
          <w:numId w:val="9"/>
        </w:numPr>
        <w:spacing w:before="120" w:line="312" w:lineRule="auto"/>
        <w:contextualSpacing w:val="0"/>
        <w:jc w:val="both"/>
        <w:rPr>
          <w:bCs/>
        </w:rPr>
      </w:pPr>
      <w:r w:rsidRPr="00521644">
        <w:rPr>
          <w:bCs/>
        </w:rPr>
        <w:t>Wykonawca</w:t>
      </w:r>
      <w:r w:rsidR="00F13DFD" w:rsidRPr="00521644">
        <w:rPr>
          <w:bCs/>
        </w:rPr>
        <w:t xml:space="preserve"> pozostaje związany złożoną ofertą </w:t>
      </w:r>
      <w:r w:rsidR="000D7929" w:rsidRPr="00521644">
        <w:rPr>
          <w:bCs/>
        </w:rPr>
        <w:t xml:space="preserve">do dnia </w:t>
      </w:r>
      <w:r w:rsidR="00521644" w:rsidRPr="00521644">
        <w:rPr>
          <w:bCs/>
        </w:rPr>
        <w:t>28.05.2025 r.</w:t>
      </w:r>
      <w:r w:rsidR="00F13DFD" w:rsidRPr="00521644">
        <w:rPr>
          <w:bCs/>
        </w:rPr>
        <w:t xml:space="preserve"> </w:t>
      </w:r>
      <w:r w:rsidR="00B72507" w:rsidRPr="00521644">
        <w:rPr>
          <w:bCs/>
        </w:rPr>
        <w:t>Pierwszym dniem terminu jest dzień, w którym upływa</w:t>
      </w:r>
      <w:r w:rsidR="000D7929" w:rsidRPr="00521644">
        <w:rPr>
          <w:bCs/>
        </w:rPr>
        <w:t xml:space="preserve"> termin składania ofert</w:t>
      </w:r>
      <w:r w:rsidR="00F13DFD" w:rsidRPr="00521644">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14861233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5"/>
      <w:bookmarkEnd w:id="36"/>
    </w:p>
    <w:p w14:paraId="6B7ACA3F" w14:textId="3B0B4E6C" w:rsidR="00E95CD8" w:rsidRPr="00057162" w:rsidRDefault="00E71D4C" w:rsidP="000B0EB7">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0B0EB7">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0B0EB7">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rsidP="000B0EB7">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rsidP="000B0EB7">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76A8440F" w14:textId="7F0A20B1" w:rsidR="00B5614B" w:rsidRPr="00B5614B" w:rsidRDefault="00B5614B" w:rsidP="000B0EB7">
      <w:pPr>
        <w:numPr>
          <w:ilvl w:val="0"/>
          <w:numId w:val="10"/>
        </w:numPr>
        <w:spacing w:line="288" w:lineRule="auto"/>
        <w:ind w:left="357" w:hanging="357"/>
        <w:jc w:val="both"/>
        <w:rPr>
          <w:bCs/>
          <w:sz w:val="24"/>
          <w:szCs w:val="24"/>
        </w:rPr>
      </w:pPr>
      <w:r w:rsidRPr="00EB02AB">
        <w:rPr>
          <w:bCs/>
          <w:sz w:val="24"/>
          <w:szCs w:val="24"/>
        </w:rPr>
        <w:t>Zamawiaj</w:t>
      </w:r>
      <w:r w:rsidRPr="00EC5F0F">
        <w:rPr>
          <w:bCs/>
          <w:sz w:val="24"/>
          <w:szCs w:val="24"/>
        </w:rPr>
        <w:t>ący nie przewiduje zwołani</w:t>
      </w:r>
      <w:r w:rsidRPr="00EB02AB">
        <w:rPr>
          <w:bCs/>
          <w:sz w:val="24"/>
          <w:szCs w:val="24"/>
        </w:rPr>
        <w:t xml:space="preserve">a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148612335"/>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37"/>
      <w:bookmarkEnd w:id="38"/>
    </w:p>
    <w:p w14:paraId="0D99890B" w14:textId="0FDFACEB" w:rsidR="006109FF" w:rsidRPr="00057162" w:rsidRDefault="008C4046" w:rsidP="000B0EB7">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0B0EB7">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rsidP="000B0EB7">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rsidP="000B0EB7">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rsidP="000B0EB7">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rsidP="000B0EB7">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rsidP="000B0EB7">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rsidP="000B0EB7">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rsidP="000B0EB7">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rsidP="000B0EB7">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9"/>
      <w:bookmarkEnd w:id="40"/>
    </w:p>
    <w:p w14:paraId="730479BA" w14:textId="4C8EC327" w:rsidR="008E67A3" w:rsidRPr="00057162" w:rsidRDefault="008C4046" w:rsidP="000B0EB7">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0B0EB7">
      <w:pPr>
        <w:pStyle w:val="Akapitzlist"/>
        <w:numPr>
          <w:ilvl w:val="1"/>
          <w:numId w:val="12"/>
        </w:numPr>
        <w:spacing w:before="120" w:line="312" w:lineRule="auto"/>
        <w:jc w:val="both"/>
        <w:rPr>
          <w:bCs/>
        </w:rPr>
      </w:pPr>
      <w:r w:rsidRPr="003C2C0F">
        <w:rPr>
          <w:bCs/>
        </w:rPr>
        <w:t xml:space="preserve">najniższa cena (C) - waga 100 % </w:t>
      </w:r>
    </w:p>
    <w:p w14:paraId="7454D638" w14:textId="5653B39E" w:rsidR="008E67A3" w:rsidRPr="00B15CAF" w:rsidRDefault="00E05DD1" w:rsidP="000B0EB7">
      <w:pPr>
        <w:pStyle w:val="Akapitzlist"/>
        <w:numPr>
          <w:ilvl w:val="0"/>
          <w:numId w:val="19"/>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1FFAEB9A" w:rsidR="0095301B" w:rsidRPr="0095301B"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100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proofErr w:type="spellStart"/>
      <w:proofErr w:type="gramStart"/>
      <w:r w:rsidRPr="00B15CAF">
        <w:rPr>
          <w:bCs/>
          <w:sz w:val="24"/>
          <w:szCs w:val="24"/>
        </w:rPr>
        <w:t>P</w:t>
      </w:r>
      <w:r w:rsidRPr="0095301B">
        <w:rPr>
          <w:bCs/>
          <w:sz w:val="24"/>
          <w:szCs w:val="24"/>
          <w:vertAlign w:val="subscript"/>
        </w:rPr>
        <w:t>ofx</w:t>
      </w:r>
      <w:proofErr w:type="spellEnd"/>
      <w:r w:rsidRPr="00B15CAF">
        <w:rPr>
          <w:bCs/>
          <w:sz w:val="24"/>
          <w:szCs w:val="24"/>
        </w:rPr>
        <w:t xml:space="preserve">  -</w:t>
      </w:r>
      <w:proofErr w:type="gramEnd"/>
      <w:r w:rsidRPr="00B15CAF">
        <w:rPr>
          <w:bCs/>
          <w:sz w:val="24"/>
          <w:szCs w:val="24"/>
        </w:rPr>
        <w:t xml:space="preserve">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proofErr w:type="spellStart"/>
      <w:r w:rsidRPr="00B15CAF">
        <w:rPr>
          <w:bCs/>
          <w:sz w:val="24"/>
          <w:szCs w:val="24"/>
        </w:rPr>
        <w:lastRenderedPageBreak/>
        <w:t>K</w:t>
      </w:r>
      <w:r w:rsidRPr="0095301B">
        <w:rPr>
          <w:bCs/>
          <w:sz w:val="24"/>
          <w:szCs w:val="24"/>
          <w:vertAlign w:val="subscript"/>
        </w:rPr>
        <w:t>x</w:t>
      </w:r>
      <w:proofErr w:type="spellEnd"/>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1" w:name="_Hlk68844118"/>
      <w:r w:rsidRPr="0070694E">
        <w:rPr>
          <w:bCs/>
        </w:rPr>
        <w:t xml:space="preserve">Wyliczenie punktów zostanie dokonane z dokładnością do 8 miejsc po przecinku, zgodnie z matematycznymi zasadami zaokrąglania. </w:t>
      </w:r>
    </w:p>
    <w:bookmarkEnd w:id="41"/>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14861233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2"/>
      <w:bookmarkEnd w:id="43"/>
    </w:p>
    <w:p w14:paraId="2730EC1C" w14:textId="380F6F5B" w:rsidR="00367BB3" w:rsidRPr="00B15CAF" w:rsidRDefault="008C4046" w:rsidP="000B0EB7">
      <w:pPr>
        <w:numPr>
          <w:ilvl w:val="1"/>
          <w:numId w:val="21"/>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0B0EB7">
      <w:pPr>
        <w:numPr>
          <w:ilvl w:val="1"/>
          <w:numId w:val="21"/>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rsidP="000B0EB7">
      <w:pPr>
        <w:numPr>
          <w:ilvl w:val="1"/>
          <w:numId w:val="21"/>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rsidP="000B0EB7">
      <w:pPr>
        <w:numPr>
          <w:ilvl w:val="1"/>
          <w:numId w:val="21"/>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t>1)   kryterium ceny</w:t>
      </w:r>
    </w:p>
    <w:p w14:paraId="33AB4CE8" w14:textId="47958E72" w:rsidR="00367BB3" w:rsidRPr="007176E3" w:rsidRDefault="00367BB3" w:rsidP="000B0EB7">
      <w:pPr>
        <w:numPr>
          <w:ilvl w:val="1"/>
          <w:numId w:val="21"/>
        </w:numPr>
        <w:spacing w:before="120" w:line="312" w:lineRule="auto"/>
        <w:jc w:val="both"/>
        <w:rPr>
          <w:bCs/>
          <w:sz w:val="24"/>
          <w:szCs w:val="24"/>
        </w:rPr>
      </w:pPr>
      <w:r w:rsidRPr="007176E3">
        <w:rPr>
          <w:b/>
          <w:sz w:val="24"/>
          <w:szCs w:val="24"/>
        </w:rPr>
        <w:t xml:space="preserve">Minimalna </w:t>
      </w:r>
      <w:r w:rsidR="00EC5F0F" w:rsidRPr="007176E3">
        <w:rPr>
          <w:b/>
          <w:sz w:val="24"/>
          <w:szCs w:val="24"/>
        </w:rPr>
        <w:t>wysokość postąpienia</w:t>
      </w:r>
      <w:r w:rsidRPr="007176E3">
        <w:rPr>
          <w:bCs/>
          <w:sz w:val="24"/>
          <w:szCs w:val="24"/>
        </w:rPr>
        <w:t xml:space="preserve"> w kryterium cena:</w:t>
      </w:r>
      <w:r w:rsidR="00EC5F0F" w:rsidRPr="007176E3">
        <w:rPr>
          <w:bCs/>
          <w:sz w:val="24"/>
          <w:szCs w:val="24"/>
        </w:rPr>
        <w:t xml:space="preserve"> </w:t>
      </w:r>
      <w:r w:rsidR="007176E3" w:rsidRPr="007176E3">
        <w:rPr>
          <w:bCs/>
          <w:sz w:val="24"/>
          <w:szCs w:val="24"/>
        </w:rPr>
        <w:t>2</w:t>
      </w:r>
      <w:r w:rsidR="00EC5F0F" w:rsidRPr="007176E3">
        <w:rPr>
          <w:bCs/>
          <w:sz w:val="24"/>
          <w:szCs w:val="24"/>
        </w:rPr>
        <w:t>0 000,00 zł</w:t>
      </w:r>
    </w:p>
    <w:p w14:paraId="21511371" w14:textId="349B09C8" w:rsidR="00367BB3" w:rsidRPr="00FC197B" w:rsidRDefault="00367BB3" w:rsidP="000B0EB7">
      <w:pPr>
        <w:numPr>
          <w:ilvl w:val="1"/>
          <w:numId w:val="21"/>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0B0EB7">
      <w:pPr>
        <w:numPr>
          <w:ilvl w:val="1"/>
          <w:numId w:val="21"/>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6E1FA417" w:rsidR="00E07175" w:rsidRPr="00A33BF6" w:rsidRDefault="00367BB3" w:rsidP="000B0EB7">
      <w:pPr>
        <w:pStyle w:val="Akapitzlist"/>
        <w:widowControl w:val="0"/>
        <w:numPr>
          <w:ilvl w:val="1"/>
          <w:numId w:val="21"/>
        </w:numPr>
        <w:autoSpaceDE w:val="0"/>
        <w:autoSpaceDN w:val="0"/>
        <w:adjustRightInd w:val="0"/>
        <w:spacing w:line="312" w:lineRule="auto"/>
        <w:contextualSpacing w:val="0"/>
        <w:jc w:val="both"/>
      </w:pPr>
      <w:r w:rsidRPr="00B15CAF">
        <w:rPr>
          <w:bCs/>
        </w:rPr>
        <w:t>Adres</w:t>
      </w:r>
      <w:r w:rsidRPr="00B15CAF">
        <w:t xml:space="preserve"> strony </w:t>
      </w:r>
      <w:r w:rsidR="00EC5F0F" w:rsidRPr="00A33BF6">
        <w:t>internetowej, na</w:t>
      </w:r>
      <w:r w:rsidRPr="00A33BF6">
        <w:t xml:space="preserve">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rsidP="000B0EB7">
      <w:pPr>
        <w:numPr>
          <w:ilvl w:val="1"/>
          <w:numId w:val="21"/>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0B0EB7">
      <w:pPr>
        <w:numPr>
          <w:ilvl w:val="1"/>
          <w:numId w:val="21"/>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0B0EB7">
      <w:pPr>
        <w:pStyle w:val="Akapitzlist"/>
        <w:widowControl w:val="0"/>
        <w:numPr>
          <w:ilvl w:val="1"/>
          <w:numId w:val="21"/>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rsidP="000B0EB7">
      <w:pPr>
        <w:pStyle w:val="Akapitzlist"/>
        <w:widowControl w:val="0"/>
        <w:numPr>
          <w:ilvl w:val="1"/>
          <w:numId w:val="21"/>
        </w:numPr>
        <w:autoSpaceDE w:val="0"/>
        <w:autoSpaceDN w:val="0"/>
        <w:adjustRightInd w:val="0"/>
        <w:spacing w:before="120" w:line="312" w:lineRule="auto"/>
        <w:contextualSpacing w:val="0"/>
        <w:jc w:val="both"/>
      </w:pPr>
      <w:r w:rsidRPr="00A33BF6">
        <w:rPr>
          <w:bCs/>
        </w:rPr>
        <w:t xml:space="preserve">W sytuacji, gdy Wykonawca zdecyduje się (po upływie terminu na składanie ofert), aby </w:t>
      </w:r>
      <w:r w:rsidRPr="00A33BF6">
        <w:rPr>
          <w:bCs/>
        </w:rPr>
        <w:lastRenderedPageBreak/>
        <w:t>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rsidP="000B0EB7">
      <w:pPr>
        <w:pStyle w:val="Akapitzlist"/>
        <w:widowControl w:val="0"/>
        <w:numPr>
          <w:ilvl w:val="1"/>
          <w:numId w:val="21"/>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0B0EB7">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0B0EB7">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0B0EB7">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0B0EB7">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0B0EB7">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rsidP="000B0EB7">
      <w:pPr>
        <w:pStyle w:val="Akapitzlist"/>
        <w:widowControl w:val="0"/>
        <w:numPr>
          <w:ilvl w:val="0"/>
          <w:numId w:val="73"/>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0B0EB7">
      <w:pPr>
        <w:pStyle w:val="Akapitzlist"/>
        <w:widowControl w:val="0"/>
        <w:numPr>
          <w:ilvl w:val="0"/>
          <w:numId w:val="73"/>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0B0EB7">
      <w:pPr>
        <w:pStyle w:val="Akapitzlist"/>
        <w:widowControl w:val="0"/>
        <w:numPr>
          <w:ilvl w:val="0"/>
          <w:numId w:val="73"/>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rsidP="000B0EB7">
      <w:pPr>
        <w:pStyle w:val="Akapitzlist"/>
        <w:widowControl w:val="0"/>
        <w:numPr>
          <w:ilvl w:val="0"/>
          <w:numId w:val="73"/>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0B0EB7">
      <w:pPr>
        <w:pStyle w:val="Akapitzlist"/>
        <w:widowControl w:val="0"/>
        <w:numPr>
          <w:ilvl w:val="1"/>
          <w:numId w:val="21"/>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rsidP="000B0EB7">
      <w:pPr>
        <w:pStyle w:val="Akapitzlist"/>
        <w:widowControl w:val="0"/>
        <w:numPr>
          <w:ilvl w:val="1"/>
          <w:numId w:val="74"/>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0B0EB7">
      <w:pPr>
        <w:pStyle w:val="Akapitzlist"/>
        <w:widowControl w:val="0"/>
        <w:numPr>
          <w:ilvl w:val="1"/>
          <w:numId w:val="74"/>
        </w:numPr>
        <w:autoSpaceDE w:val="0"/>
        <w:autoSpaceDN w:val="0"/>
        <w:adjustRightInd w:val="0"/>
        <w:spacing w:before="120" w:line="312" w:lineRule="auto"/>
        <w:ind w:left="851"/>
        <w:contextualSpacing w:val="0"/>
        <w:jc w:val="both"/>
      </w:pPr>
      <w:r w:rsidRPr="00A33BF6">
        <w:lastRenderedPageBreak/>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0B0EB7">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0B0EB7">
      <w:pPr>
        <w:widowControl w:val="0"/>
        <w:numPr>
          <w:ilvl w:val="1"/>
          <w:numId w:val="39"/>
        </w:numPr>
        <w:suppressAutoHyphens/>
        <w:autoSpaceDE w:val="0"/>
        <w:autoSpaceDN w:val="0"/>
        <w:adjustRightInd w:val="0"/>
        <w:spacing w:before="120" w:line="312" w:lineRule="auto"/>
        <w:ind w:left="709"/>
        <w:jc w:val="both"/>
        <w:rPr>
          <w:sz w:val="24"/>
          <w:szCs w:val="24"/>
        </w:rPr>
      </w:pPr>
      <w:bookmarkStart w:id="44" w:name="_Hlk106133107"/>
      <w:r w:rsidRPr="00A33BF6">
        <w:rPr>
          <w:sz w:val="24"/>
          <w:szCs w:val="24"/>
        </w:rPr>
        <w:t>Szerokopasmowe łącze internetowe.</w:t>
      </w:r>
    </w:p>
    <w:p w14:paraId="766AFCF8" w14:textId="7B98A084" w:rsidR="002D7EAB" w:rsidRPr="00B15CAF" w:rsidRDefault="002D7EAB" w:rsidP="000B0EB7">
      <w:pPr>
        <w:widowControl w:val="0"/>
        <w:numPr>
          <w:ilvl w:val="1"/>
          <w:numId w:val="39"/>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0B0EB7">
      <w:pPr>
        <w:widowControl w:val="0"/>
        <w:numPr>
          <w:ilvl w:val="1"/>
          <w:numId w:val="39"/>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rsidP="000B0EB7">
      <w:pPr>
        <w:widowControl w:val="0"/>
        <w:numPr>
          <w:ilvl w:val="1"/>
          <w:numId w:val="39"/>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0B0EB7">
      <w:pPr>
        <w:widowControl w:val="0"/>
        <w:numPr>
          <w:ilvl w:val="1"/>
          <w:numId w:val="39"/>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0B0EB7">
      <w:pPr>
        <w:widowControl w:val="0"/>
        <w:numPr>
          <w:ilvl w:val="1"/>
          <w:numId w:val="39"/>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4"/>
    <w:p w14:paraId="296FE7C3" w14:textId="2FD2B1B6" w:rsidR="008A781F" w:rsidRPr="00A33BF6" w:rsidRDefault="008A781F" w:rsidP="000B0EB7">
      <w:pPr>
        <w:pStyle w:val="Akapitzlist"/>
        <w:widowControl w:val="0"/>
        <w:numPr>
          <w:ilvl w:val="1"/>
          <w:numId w:val="39"/>
        </w:numPr>
        <w:autoSpaceDE w:val="0"/>
        <w:autoSpaceDN w:val="0"/>
        <w:adjustRightInd w:val="0"/>
        <w:spacing w:before="120" w:line="312" w:lineRule="auto"/>
        <w:ind w:left="709" w:hanging="425"/>
        <w:contextualSpacing w:val="0"/>
        <w:jc w:val="both"/>
      </w:pPr>
      <w:r w:rsidRPr="00A33BF6">
        <w:t xml:space="preserve">Wszelkie aktualne i szczegółowe informacje dotyczące ww. warunków Wykonawca znajdzie na </w:t>
      </w:r>
      <w:proofErr w:type="gramStart"/>
      <w:r w:rsidRPr="00A33BF6">
        <w:t>stronie</w:t>
      </w:r>
      <w:proofErr w:type="gramEnd"/>
      <w:r w:rsidRPr="00A33BF6">
        <w:t xml:space="preserve"> gdzie prowadzona jest aukcja w dziale „Pomoc” oraz instrukcji obsługi w dziale „Instrukcja obsługi” (dostępnej po zalogowaniu).</w:t>
      </w:r>
    </w:p>
    <w:p w14:paraId="30773D35" w14:textId="41397EF0" w:rsidR="00367BB3" w:rsidRPr="00A33BF6" w:rsidRDefault="008C4046" w:rsidP="000B0EB7">
      <w:pPr>
        <w:numPr>
          <w:ilvl w:val="1"/>
          <w:numId w:val="21"/>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rsidP="000B0EB7">
      <w:pPr>
        <w:numPr>
          <w:ilvl w:val="1"/>
          <w:numId w:val="21"/>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w:t>
      </w:r>
      <w:proofErr w:type="gramStart"/>
      <w:r w:rsidRPr="00A33BF6">
        <w:rPr>
          <w:sz w:val="24"/>
          <w:szCs w:val="24"/>
        </w:rPr>
        <w:t>osoby,</w:t>
      </w:r>
      <w:proofErr w:type="gramEnd"/>
      <w:r w:rsidRPr="00A33BF6">
        <w:rPr>
          <w:sz w:val="24"/>
          <w:szCs w:val="24"/>
        </w:rPr>
        <w:t xml:space="preserve">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0B0EB7">
      <w:pPr>
        <w:pStyle w:val="Akapitzlist"/>
        <w:numPr>
          <w:ilvl w:val="1"/>
          <w:numId w:val="21"/>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rsidP="000B0EB7">
      <w:pPr>
        <w:pStyle w:val="Akapitzlist"/>
        <w:numPr>
          <w:ilvl w:val="1"/>
          <w:numId w:val="21"/>
        </w:numPr>
        <w:autoSpaceDE w:val="0"/>
        <w:autoSpaceDN w:val="0"/>
        <w:adjustRightInd w:val="0"/>
        <w:spacing w:before="120" w:line="312" w:lineRule="auto"/>
        <w:contextualSpacing w:val="0"/>
        <w:jc w:val="both"/>
      </w:pPr>
      <w:r>
        <w:lastRenderedPageBreak/>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0B0EB7">
      <w:pPr>
        <w:pStyle w:val="Akapitzlist"/>
        <w:numPr>
          <w:ilvl w:val="1"/>
          <w:numId w:val="21"/>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proofErr w:type="gramStart"/>
      <w:r w:rsidRPr="00B15CAF">
        <w:rPr>
          <w:sz w:val="24"/>
          <w:szCs w:val="24"/>
        </w:rPr>
        <w:t>2)</w:t>
      </w:r>
      <w:proofErr w:type="gramEnd"/>
      <w:r w:rsidRPr="00B15CAF">
        <w:rPr>
          <w:sz w:val="24"/>
          <w:szCs w:val="24"/>
        </w:rPr>
        <w:t xml:space="preserve">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5"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5"/>
    </w:p>
    <w:p w14:paraId="2C292985" w14:textId="7EA1C4F9"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22AA8E2" w14:textId="3CEEDE15"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99C1B9E" w:rsidR="00367BB3" w:rsidRPr="00A33BF6" w:rsidRDefault="00367BB3" w:rsidP="000B0EB7">
      <w:pPr>
        <w:pStyle w:val="Akapitzlist"/>
        <w:numPr>
          <w:ilvl w:val="1"/>
          <w:numId w:val="37"/>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77777777" w:rsidR="00367BB3" w:rsidRPr="00E04607" w:rsidRDefault="00367BB3" w:rsidP="00367BB3">
      <w:pPr>
        <w:pStyle w:val="bullet"/>
        <w:spacing w:before="0" w:after="0"/>
        <w:ind w:left="2830" w:hanging="851"/>
        <w:rPr>
          <w:b/>
        </w:rPr>
      </w:pPr>
      <w:r w:rsidRPr="00E04607">
        <w:rPr>
          <w:b/>
        </w:rPr>
        <w:t xml:space="preserve">U = </w:t>
      </w:r>
      <w:proofErr w:type="gramStart"/>
      <w:r w:rsidRPr="00E04607">
        <w:rPr>
          <w:b/>
        </w:rPr>
        <w:t>--------------------------------------  x</w:t>
      </w:r>
      <w:proofErr w:type="gramEnd"/>
      <w:r w:rsidRPr="00E04607">
        <w:rPr>
          <w:b/>
        </w:rPr>
        <w:t xml:space="preserve">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rsidP="000B0EB7">
      <w:pPr>
        <w:pStyle w:val="Akapitzlist"/>
        <w:numPr>
          <w:ilvl w:val="1"/>
          <w:numId w:val="37"/>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329C9A9E" w14:textId="728730FB" w:rsidR="00F627DA" w:rsidRDefault="007E16EA" w:rsidP="000B0EB7">
      <w:pPr>
        <w:pStyle w:val="Akapitzlist"/>
        <w:numPr>
          <w:ilvl w:val="1"/>
          <w:numId w:val="37"/>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w:t>
      </w:r>
      <w:r w:rsidR="00EC5F0F" w:rsidRPr="00E04607">
        <w:t>pozycji zamówienia</w:t>
      </w:r>
      <w:r w:rsidR="00367BB3" w:rsidRPr="00E04607">
        <w:t xml:space="preserve">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5"/>
      <w:bookmarkStart w:id="47" w:name="_Toc148612338"/>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6"/>
      <w:bookmarkEnd w:id="47"/>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0B0EB7">
      <w:pPr>
        <w:pStyle w:val="Akapitzlist"/>
        <w:numPr>
          <w:ilvl w:val="0"/>
          <w:numId w:val="18"/>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0B0EB7">
      <w:pPr>
        <w:pStyle w:val="Akapitzlist"/>
        <w:numPr>
          <w:ilvl w:val="0"/>
          <w:numId w:val="18"/>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rsidP="000B0EB7">
      <w:pPr>
        <w:pStyle w:val="Akapitzlist"/>
        <w:numPr>
          <w:ilvl w:val="0"/>
          <w:numId w:val="18"/>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0B0EB7">
      <w:pPr>
        <w:pStyle w:val="Akapitzlist"/>
        <w:numPr>
          <w:ilvl w:val="0"/>
          <w:numId w:val="18"/>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73A954D0" w14:textId="77777777" w:rsidR="00694060" w:rsidRPr="00057162" w:rsidRDefault="00694060" w:rsidP="00112973">
      <w:pPr>
        <w:spacing w:before="120" w:line="312" w:lineRule="auto"/>
        <w:jc w:val="both"/>
        <w:rPr>
          <w:bCs/>
          <w:sz w:val="24"/>
          <w:szCs w:val="24"/>
        </w:rPr>
      </w:pPr>
    </w:p>
    <w:p w14:paraId="57595293" w14:textId="6FE36512" w:rsidR="009E6FDA" w:rsidRPr="00482521"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148612339"/>
      <w:r w:rsidRPr="00482521">
        <w:rPr>
          <w:rFonts w:ascii="Times New Roman" w:hAnsi="Times New Roman" w:cs="Times New Roman"/>
          <w:color w:val="auto"/>
          <w:sz w:val="24"/>
          <w:szCs w:val="24"/>
        </w:rPr>
        <w:t>Część XI</w:t>
      </w:r>
      <w:r w:rsidR="006C79CB" w:rsidRPr="00482521">
        <w:rPr>
          <w:rFonts w:ascii="Times New Roman" w:hAnsi="Times New Roman" w:cs="Times New Roman"/>
          <w:color w:val="auto"/>
          <w:sz w:val="24"/>
          <w:szCs w:val="24"/>
        </w:rPr>
        <w:t>X</w:t>
      </w:r>
      <w:r w:rsidRPr="00482521">
        <w:rPr>
          <w:rFonts w:ascii="Times New Roman" w:hAnsi="Times New Roman" w:cs="Times New Roman"/>
          <w:color w:val="auto"/>
          <w:sz w:val="24"/>
          <w:szCs w:val="24"/>
        </w:rPr>
        <w:t xml:space="preserve">. </w:t>
      </w:r>
      <w:r w:rsidR="00F91368" w:rsidRPr="00482521">
        <w:rPr>
          <w:rFonts w:ascii="Times New Roman" w:hAnsi="Times New Roman" w:cs="Times New Roman"/>
          <w:color w:val="auto"/>
          <w:sz w:val="24"/>
          <w:szCs w:val="24"/>
        </w:rPr>
        <w:t>Zabezpieczenie należytego wykonania umowy</w:t>
      </w:r>
      <w:bookmarkEnd w:id="48"/>
      <w:bookmarkEnd w:id="49"/>
    </w:p>
    <w:p w14:paraId="0ED48C1D" w14:textId="1DA169BA" w:rsidR="00E74D88" w:rsidRPr="00482521" w:rsidRDefault="00E74D88" w:rsidP="000C70F4">
      <w:pPr>
        <w:pStyle w:val="Akapitzlist"/>
        <w:numPr>
          <w:ilvl w:val="0"/>
          <w:numId w:val="13"/>
        </w:numPr>
        <w:spacing w:before="120" w:line="312" w:lineRule="auto"/>
        <w:contextualSpacing w:val="0"/>
        <w:jc w:val="both"/>
        <w:rPr>
          <w:bCs/>
        </w:rPr>
      </w:pPr>
      <w:bookmarkStart w:id="50" w:name="_Toc106184577"/>
      <w:r w:rsidRPr="00482521">
        <w:rPr>
          <w:bCs/>
        </w:rPr>
        <w:t xml:space="preserve">Zamawiający żąda zabezpieczenia należytego wykonania umowy, w tym roszczeń z tytułu rękojmi za wady </w:t>
      </w:r>
      <w:r w:rsidRPr="00482521">
        <w:rPr>
          <w:b/>
        </w:rPr>
        <w:t>lub</w:t>
      </w:r>
      <w:r w:rsidRPr="00482521">
        <w:rPr>
          <w:bCs/>
        </w:rPr>
        <w:t xml:space="preserve"> gwarancji, w wysokości </w:t>
      </w:r>
      <w:r w:rsidR="00E347AE" w:rsidRPr="00482521">
        <w:rPr>
          <w:bCs/>
        </w:rPr>
        <w:t>5</w:t>
      </w:r>
      <w:r w:rsidRPr="00482521">
        <w:rPr>
          <w:bCs/>
        </w:rPr>
        <w:t xml:space="preserve"> %</w:t>
      </w:r>
      <w:r w:rsidRPr="00482521">
        <w:t xml:space="preserve"> ceny maksymalnej wartości nominalnej zobowiązania Zamawiającego wynikającego z umowy</w:t>
      </w:r>
      <w:r w:rsidRPr="00482521">
        <w:rPr>
          <w:bCs/>
        </w:rPr>
        <w:t>.</w:t>
      </w:r>
    </w:p>
    <w:p w14:paraId="0B0FEBFD" w14:textId="77777777" w:rsidR="00E74D88" w:rsidRPr="00057162" w:rsidRDefault="00E74D88" w:rsidP="000B0EB7">
      <w:pPr>
        <w:pStyle w:val="Akapitzlist"/>
        <w:numPr>
          <w:ilvl w:val="0"/>
          <w:numId w:val="13"/>
        </w:numPr>
        <w:spacing w:before="120" w:line="312" w:lineRule="auto"/>
        <w:contextualSpacing w:val="0"/>
        <w:jc w:val="both"/>
        <w:rPr>
          <w:bCs/>
        </w:rPr>
      </w:pPr>
      <w:r w:rsidRPr="00482521">
        <w:rPr>
          <w:bCs/>
        </w:rPr>
        <w:t>Wykonawca wnosi zabezpieczenie należytego wykonania umowy przed zawarciem umowy w terminie wskazanym przez Zamawiającego</w:t>
      </w:r>
      <w:r w:rsidRPr="00057162">
        <w:rPr>
          <w:bCs/>
        </w:rPr>
        <w:t xml:space="preserve">. Zabezpieczenie wnoszone w pieniądzu </w:t>
      </w:r>
      <w:r>
        <w:rPr>
          <w:bCs/>
        </w:rPr>
        <w:t>Zamawiający</w:t>
      </w:r>
      <w:r w:rsidRPr="00057162">
        <w:rPr>
          <w:bCs/>
        </w:rPr>
        <w:t xml:space="preserve"> uzna za wniesione, po wpływie wymaganej kwoty na wskazany rachunek bankowy Zamawiającego.</w:t>
      </w:r>
    </w:p>
    <w:p w14:paraId="7CDCF168" w14:textId="77777777" w:rsidR="00E74D88" w:rsidRPr="00057162" w:rsidRDefault="00E74D88" w:rsidP="000B0EB7">
      <w:pPr>
        <w:pStyle w:val="Akapitzlist"/>
        <w:numPr>
          <w:ilvl w:val="0"/>
          <w:numId w:val="13"/>
        </w:numPr>
        <w:spacing w:before="120" w:line="312" w:lineRule="auto"/>
        <w:contextualSpacing w:val="0"/>
        <w:jc w:val="both"/>
        <w:rPr>
          <w:bCs/>
        </w:rPr>
      </w:pPr>
      <w:r w:rsidRPr="00057162">
        <w:rPr>
          <w:bCs/>
        </w:rPr>
        <w:t xml:space="preserve">Zabezpieczenie może być wnoszone według wyboru </w:t>
      </w:r>
      <w:r>
        <w:rPr>
          <w:bCs/>
        </w:rPr>
        <w:t>Wykonawcy</w:t>
      </w:r>
      <w:r w:rsidRPr="00057162">
        <w:rPr>
          <w:bCs/>
        </w:rPr>
        <w:t xml:space="preserve"> w jednej lub w kilku następujących formach:</w:t>
      </w:r>
    </w:p>
    <w:p w14:paraId="43261695" w14:textId="0245012C" w:rsidR="00E74D88" w:rsidRPr="00A33BF6" w:rsidRDefault="00E74D88" w:rsidP="000B0EB7">
      <w:pPr>
        <w:pStyle w:val="Akapitzlist"/>
        <w:numPr>
          <w:ilvl w:val="1"/>
          <w:numId w:val="13"/>
        </w:numPr>
        <w:spacing w:before="120" w:line="312" w:lineRule="auto"/>
        <w:contextualSpacing w:val="0"/>
        <w:jc w:val="both"/>
        <w:rPr>
          <w:bCs/>
        </w:rPr>
      </w:pPr>
      <w:r>
        <w:rPr>
          <w:bCs/>
        </w:rPr>
        <w:t>w</w:t>
      </w:r>
      <w:r w:rsidRPr="00057162">
        <w:rPr>
          <w:bCs/>
        </w:rPr>
        <w:t xml:space="preserve"> pieniądzu - wpłaty należy dokonać w </w:t>
      </w:r>
      <w:r w:rsidRPr="00A33BF6">
        <w:rPr>
          <w:bCs/>
        </w:rPr>
        <w:t xml:space="preserve">formie przelewu na konto </w:t>
      </w:r>
      <w:r w:rsidR="0036236A" w:rsidRPr="00A33BF6">
        <w:rPr>
          <w:bCs/>
        </w:rPr>
        <w:t xml:space="preserve">bankowe </w:t>
      </w:r>
      <w:r w:rsidR="008A781F" w:rsidRPr="00A33BF6">
        <w:rPr>
          <w:b/>
        </w:rPr>
        <w:t>PKO BP nr rachunku 52 1020 1026 0000 1602 0608 9264</w:t>
      </w:r>
      <w:r w:rsidR="0036236A" w:rsidRPr="00A33BF6">
        <w:rPr>
          <w:bCs/>
        </w:rPr>
        <w:t xml:space="preserve"> </w:t>
      </w:r>
      <w:r w:rsidRPr="00A33BF6">
        <w:rPr>
          <w:bCs/>
        </w:rPr>
        <w:t xml:space="preserve">z wpisaniem na dowodzie wpłaty hasła: </w:t>
      </w:r>
      <w:r w:rsidRPr="00A33BF6">
        <w:rPr>
          <w:bCs/>
          <w:i/>
          <w:iCs/>
        </w:rPr>
        <w:t>Zabezpieczenie należytego wykonania umowy</w:t>
      </w:r>
      <w:r w:rsidR="007176E3">
        <w:rPr>
          <w:bCs/>
        </w:rPr>
        <w:t xml:space="preserve">- </w:t>
      </w:r>
      <w:r w:rsidR="00E347AE">
        <w:rPr>
          <w:bCs/>
        </w:rPr>
        <w:t>„Zabudowa nadajników lokalizacyjnych dla PGG S.A.”</w:t>
      </w:r>
    </w:p>
    <w:p w14:paraId="273D34A9" w14:textId="77777777" w:rsidR="00E74D88" w:rsidRPr="00057162" w:rsidRDefault="00E74D88" w:rsidP="000B0EB7">
      <w:pPr>
        <w:pStyle w:val="Akapitzlist"/>
        <w:numPr>
          <w:ilvl w:val="1"/>
          <w:numId w:val="13"/>
        </w:numPr>
        <w:spacing w:before="120" w:line="312" w:lineRule="auto"/>
        <w:contextualSpacing w:val="0"/>
        <w:jc w:val="both"/>
        <w:rPr>
          <w:bCs/>
        </w:rPr>
      </w:pPr>
      <w:r w:rsidRPr="00A33BF6">
        <w:rPr>
          <w:bCs/>
        </w:rPr>
        <w:t>w poręczeniach bankowych lub poręczeniach</w:t>
      </w:r>
      <w:r w:rsidRPr="00057162">
        <w:rPr>
          <w:bCs/>
        </w:rPr>
        <w:t xml:space="preserve"> spółdzielczej kasy oszczędnościowo-kredytowej, z tym, że </w:t>
      </w:r>
      <w:r>
        <w:rPr>
          <w:bCs/>
        </w:rPr>
        <w:t>zobowiązanie</w:t>
      </w:r>
      <w:r w:rsidRPr="00057162">
        <w:rPr>
          <w:bCs/>
        </w:rPr>
        <w:t xml:space="preserve"> kasy jest zawsze </w:t>
      </w:r>
      <w:r>
        <w:rPr>
          <w:bCs/>
        </w:rPr>
        <w:t>zobowiązaniem</w:t>
      </w:r>
      <w:r w:rsidRPr="00057162">
        <w:rPr>
          <w:bCs/>
        </w:rPr>
        <w:t xml:space="preserve"> pieniężnym,</w:t>
      </w:r>
    </w:p>
    <w:p w14:paraId="721A0BC3" w14:textId="77777777" w:rsidR="00E74D88" w:rsidRDefault="00E74D88" w:rsidP="000B0EB7">
      <w:pPr>
        <w:pStyle w:val="Akapitzlist"/>
        <w:numPr>
          <w:ilvl w:val="1"/>
          <w:numId w:val="13"/>
        </w:numPr>
        <w:spacing w:before="120" w:line="312" w:lineRule="auto"/>
        <w:contextualSpacing w:val="0"/>
        <w:jc w:val="both"/>
        <w:rPr>
          <w:bCs/>
        </w:rPr>
      </w:pPr>
      <w:r>
        <w:rPr>
          <w:bCs/>
        </w:rPr>
        <w:t>w</w:t>
      </w:r>
      <w:r w:rsidRPr="00057162">
        <w:rPr>
          <w:bCs/>
        </w:rPr>
        <w:t xml:space="preserve"> gwarancjach bankowych,</w:t>
      </w:r>
    </w:p>
    <w:p w14:paraId="6C4225E8" w14:textId="77777777" w:rsidR="00E74D88" w:rsidRPr="00057162" w:rsidRDefault="00E74D88" w:rsidP="000B0EB7">
      <w:pPr>
        <w:pStyle w:val="Akapitzlist"/>
        <w:numPr>
          <w:ilvl w:val="1"/>
          <w:numId w:val="13"/>
        </w:numPr>
        <w:spacing w:before="120" w:line="312" w:lineRule="auto"/>
        <w:contextualSpacing w:val="0"/>
        <w:jc w:val="both"/>
        <w:rPr>
          <w:bCs/>
        </w:rPr>
      </w:pPr>
      <w:r>
        <w:t>w gwarancjach ubezpieczeniowych</w:t>
      </w:r>
      <w:r w:rsidRPr="00057162">
        <w:rPr>
          <w:bCs/>
        </w:rPr>
        <w:t>,</w:t>
      </w:r>
    </w:p>
    <w:p w14:paraId="40B52F0A" w14:textId="77777777" w:rsidR="00E74D88" w:rsidRPr="00057162" w:rsidRDefault="00E74D88" w:rsidP="000B0EB7">
      <w:pPr>
        <w:pStyle w:val="Akapitzlist"/>
        <w:numPr>
          <w:ilvl w:val="1"/>
          <w:numId w:val="13"/>
        </w:numPr>
        <w:spacing w:before="120" w:line="312" w:lineRule="auto"/>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01DA72EB" w14:textId="77777777" w:rsidR="00E74D88" w:rsidRPr="00057162" w:rsidRDefault="00E74D88" w:rsidP="000B0EB7">
      <w:pPr>
        <w:pStyle w:val="Akapitzlist"/>
        <w:numPr>
          <w:ilvl w:val="0"/>
          <w:numId w:val="13"/>
        </w:numPr>
        <w:spacing w:before="120" w:line="312" w:lineRule="auto"/>
        <w:contextualSpacing w:val="0"/>
        <w:jc w:val="both"/>
        <w:rPr>
          <w:bCs/>
        </w:rPr>
      </w:pPr>
      <w:r w:rsidRPr="00057162">
        <w:rPr>
          <w:bCs/>
        </w:rPr>
        <w:lastRenderedPageBreak/>
        <w:t xml:space="preserve">Jeżeli zabezpieczenie wniesiono w pieniądzu </w:t>
      </w:r>
      <w:r>
        <w:rPr>
          <w:bCs/>
        </w:rPr>
        <w:t>Zamawiający</w:t>
      </w:r>
      <w:r w:rsidRPr="00057162">
        <w:rPr>
          <w:bCs/>
        </w:rPr>
        <w:t xml:space="preserve"> przechowuje je na oprocentowanym rachunku bankowym. </w:t>
      </w:r>
    </w:p>
    <w:p w14:paraId="34776482" w14:textId="77777777" w:rsidR="00E74D88" w:rsidRDefault="00E74D88" w:rsidP="000B0EB7">
      <w:pPr>
        <w:pStyle w:val="Akapitzlist"/>
        <w:numPr>
          <w:ilvl w:val="0"/>
          <w:numId w:val="13"/>
        </w:numPr>
        <w:spacing w:before="120" w:line="312" w:lineRule="auto"/>
        <w:contextualSpacing w:val="0"/>
        <w:jc w:val="both"/>
        <w:rPr>
          <w:bCs/>
        </w:rPr>
      </w:pPr>
      <w:r w:rsidRPr="00057162">
        <w:rPr>
          <w:bCs/>
        </w:rPr>
        <w:t>Zabezpieczenie wnoszone w innej formie niż pieniądz należy</w:t>
      </w:r>
      <w:r>
        <w:rPr>
          <w:bCs/>
        </w:rPr>
        <w:t>:</w:t>
      </w:r>
    </w:p>
    <w:p w14:paraId="63579F7A" w14:textId="76764944" w:rsidR="00E74D88" w:rsidRDefault="00E74D88" w:rsidP="000B0EB7">
      <w:pPr>
        <w:pStyle w:val="Akapitzlist"/>
        <w:numPr>
          <w:ilvl w:val="1"/>
          <w:numId w:val="13"/>
        </w:numPr>
        <w:spacing w:before="120" w:line="312" w:lineRule="auto"/>
        <w:contextualSpacing w:val="0"/>
        <w:jc w:val="both"/>
        <w:rPr>
          <w:bCs/>
        </w:rPr>
      </w:pPr>
      <w:r w:rsidRPr="00057162">
        <w:rPr>
          <w:bCs/>
        </w:rPr>
        <w:t xml:space="preserve"> zdeponować </w:t>
      </w:r>
      <w:r w:rsidR="00E347AE" w:rsidRPr="00E347AE">
        <w:rPr>
          <w:bCs/>
        </w:rPr>
        <w:t xml:space="preserve">przed zawarciem umowy w Centrali PGG S.A. Biurze Zakupów i Usług, ul. Karolinki 1, 40-467 Katowice w godzinach: 7:00-14:00 w formie oryginału dokumentu, w terminie wyznaczonym przez Zamawiającego. Kopię tego dokumentu wraz z potwierdzeniem złożenia należy dostarczyć Zamawiającemu przed podpisaniem umowy </w:t>
      </w:r>
      <w:r>
        <w:rPr>
          <w:bCs/>
        </w:rPr>
        <w:t>(</w:t>
      </w:r>
      <w:r>
        <w:rPr>
          <w:bCs/>
          <w:i/>
          <w:iCs/>
        </w:rPr>
        <w:t xml:space="preserve">oryginał </w:t>
      </w:r>
      <w:r w:rsidRPr="00E82DBD">
        <w:rPr>
          <w:bCs/>
          <w:i/>
          <w:iCs/>
        </w:rPr>
        <w:t>w formie papierowej</w:t>
      </w:r>
      <w:r>
        <w:rPr>
          <w:bCs/>
        </w:rPr>
        <w:t>)</w:t>
      </w:r>
    </w:p>
    <w:p w14:paraId="338DEA68" w14:textId="77777777" w:rsidR="00E74D88" w:rsidRPr="00476609" w:rsidRDefault="00E74D88" w:rsidP="00E74D88">
      <w:pPr>
        <w:pStyle w:val="Akapitzlist"/>
        <w:spacing w:before="120" w:line="312" w:lineRule="auto"/>
        <w:contextualSpacing w:val="0"/>
        <w:jc w:val="both"/>
        <w:rPr>
          <w:bCs/>
        </w:rPr>
      </w:pPr>
      <w:r w:rsidRPr="00476609">
        <w:rPr>
          <w:bCs/>
        </w:rPr>
        <w:t>lub</w:t>
      </w:r>
    </w:p>
    <w:p w14:paraId="66665E83" w14:textId="53F082FA" w:rsidR="00E74D88" w:rsidRPr="00057162" w:rsidRDefault="00E74D88" w:rsidP="000B0EB7">
      <w:pPr>
        <w:pStyle w:val="Akapitzlist"/>
        <w:numPr>
          <w:ilvl w:val="1"/>
          <w:numId w:val="13"/>
        </w:numPr>
        <w:spacing w:before="120" w:line="312" w:lineRule="auto"/>
        <w:contextualSpacing w:val="0"/>
        <w:jc w:val="both"/>
        <w:rPr>
          <w:bCs/>
        </w:rPr>
      </w:pPr>
      <w:r>
        <w:rPr>
          <w:bCs/>
        </w:rPr>
        <w:t>przesłać na adres e-mail sekretarza Komisji Przetargowej:</w:t>
      </w:r>
      <w:r w:rsidRPr="00476609">
        <w:rPr>
          <w:bCs/>
        </w:rPr>
        <w:t xml:space="preserve"> </w:t>
      </w:r>
      <w:hyperlink r:id="rId12" w:history="1">
        <w:r w:rsidR="00E347AE" w:rsidRPr="004C1C1B">
          <w:rPr>
            <w:rStyle w:val="Hipercze"/>
            <w:bCs/>
            <w:color w:val="auto"/>
          </w:rPr>
          <w:t>d.garbarz@pgg.pl</w:t>
        </w:r>
      </w:hyperlink>
      <w:r w:rsidR="00E347AE" w:rsidRPr="004C1C1B">
        <w:rPr>
          <w:bCs/>
        </w:rPr>
        <w:t xml:space="preserve"> </w:t>
      </w:r>
      <w:r w:rsidR="00E347AE" w:rsidRPr="004C1C1B">
        <w:t xml:space="preserve"> </w:t>
      </w:r>
      <w:r>
        <w:rPr>
          <w:bCs/>
        </w:rPr>
        <w:b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0044B36A" w14:textId="77777777" w:rsidR="00E74D88" w:rsidRPr="00057162" w:rsidRDefault="00E74D88" w:rsidP="000B0EB7">
      <w:pPr>
        <w:pStyle w:val="Akapitzlist"/>
        <w:numPr>
          <w:ilvl w:val="0"/>
          <w:numId w:val="13"/>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66A3AB98" w14:textId="77777777" w:rsidR="00E74D88" w:rsidRPr="00057162" w:rsidRDefault="00E74D88" w:rsidP="000B0EB7">
      <w:pPr>
        <w:pStyle w:val="Akapitzlist"/>
        <w:numPr>
          <w:ilvl w:val="0"/>
          <w:numId w:val="13"/>
        </w:numPr>
        <w:spacing w:before="120" w:line="312" w:lineRule="auto"/>
        <w:contextualSpacing w:val="0"/>
        <w:jc w:val="both"/>
        <w:rPr>
          <w:bCs/>
        </w:rPr>
      </w:pPr>
      <w:r w:rsidRPr="00057162">
        <w:rPr>
          <w:bCs/>
        </w:rPr>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2FFAC801" w14:textId="77777777" w:rsidR="00E74D88" w:rsidRPr="00057162" w:rsidRDefault="00E74D88" w:rsidP="000B0EB7">
      <w:pPr>
        <w:pStyle w:val="Akapitzlist"/>
        <w:numPr>
          <w:ilvl w:val="0"/>
          <w:numId w:val="13"/>
        </w:numPr>
        <w:spacing w:before="120" w:line="312" w:lineRule="auto"/>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0F236286" w14:textId="77777777" w:rsidR="00CD312D" w:rsidRDefault="00E74D88" w:rsidP="000B0EB7">
      <w:pPr>
        <w:pStyle w:val="Akapitzlist"/>
        <w:numPr>
          <w:ilvl w:val="0"/>
          <w:numId w:val="13"/>
        </w:numPr>
        <w:spacing w:before="120" w:line="312" w:lineRule="auto"/>
        <w:contextualSpacing w:val="0"/>
        <w:jc w:val="both"/>
        <w:rPr>
          <w:bCs/>
        </w:rPr>
      </w:pPr>
      <w:r w:rsidRPr="00057162">
        <w:rPr>
          <w:bCs/>
        </w:rPr>
        <w:t xml:space="preserve"> </w:t>
      </w: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bookmarkStart w:id="51" w:name="_Hlk106044938"/>
    </w:p>
    <w:p w14:paraId="726B463C" w14:textId="110FAFF9" w:rsidR="00E74D88" w:rsidRPr="0093038A" w:rsidRDefault="00E74D88" w:rsidP="00E347AE">
      <w:pPr>
        <w:pStyle w:val="Akapitzlist"/>
        <w:numPr>
          <w:ilvl w:val="0"/>
          <w:numId w:val="13"/>
        </w:numPr>
        <w:spacing w:before="120" w:line="312" w:lineRule="auto"/>
        <w:contextualSpacing w:val="0"/>
        <w:jc w:val="both"/>
        <w:rPr>
          <w:rFonts w:ascii="Calibri" w:hAnsi="Calibri" w:cs="Calibri"/>
          <w:color w:val="FF0000"/>
          <w:sz w:val="16"/>
          <w:szCs w:val="16"/>
          <w:lang w:eastAsia="en-US"/>
        </w:rPr>
      </w:pPr>
      <w:bookmarkStart w:id="52" w:name="_Hlk146781845"/>
      <w:r w:rsidRPr="0093038A">
        <w:t>Zamawiający zwraca</w:t>
      </w:r>
      <w:bookmarkEnd w:id="52"/>
      <w:r w:rsidR="00E347AE" w:rsidRPr="0093038A">
        <w:t>:</w:t>
      </w:r>
    </w:p>
    <w:p w14:paraId="03DAC75A" w14:textId="77777777" w:rsidR="00E347AE" w:rsidRPr="0093038A" w:rsidRDefault="00E347AE" w:rsidP="00E347AE">
      <w:pPr>
        <w:pStyle w:val="Akapitzlist"/>
        <w:spacing w:before="120" w:line="312" w:lineRule="auto"/>
        <w:ind w:left="567" w:hanging="207"/>
        <w:contextualSpacing w:val="0"/>
        <w:jc w:val="both"/>
      </w:pPr>
      <w:r w:rsidRPr="0093038A">
        <w:t xml:space="preserve">-  </w:t>
      </w:r>
      <w:r w:rsidRPr="0093038A">
        <w:rPr>
          <w:bCs/>
        </w:rPr>
        <w:t xml:space="preserve">70% kwoty zabezpieczenia </w:t>
      </w:r>
      <w:r w:rsidRPr="0093038A">
        <w:t xml:space="preserve">z tytułu realizacji części podstawowej zamówienia (tj. bez części zamówienia objętego opcją) w terminie 30 dni od dnia wykonania tej części zamówienia i uznania przez Zamawiającego za należycie wykonane. Zamawiający pozostawi 30% wysokości zabezpieczenia na zabezpieczenie roszczeń z tytułu rękojmi za wady </w:t>
      </w:r>
      <w:r w:rsidRPr="0093038A">
        <w:rPr>
          <w:b/>
          <w:bCs/>
        </w:rPr>
        <w:t>lub</w:t>
      </w:r>
      <w:r w:rsidRPr="0093038A">
        <w:t xml:space="preserve"> gwarancji. Kwota ta jest zwracana nie później niż w 15 dniu po upływie okresu rękojmi za wady </w:t>
      </w:r>
      <w:r w:rsidRPr="0093038A">
        <w:rPr>
          <w:b/>
          <w:bCs/>
        </w:rPr>
        <w:t>lub</w:t>
      </w:r>
      <w:r w:rsidRPr="0093038A">
        <w:t xml:space="preserve"> gwarancji.</w:t>
      </w:r>
    </w:p>
    <w:p w14:paraId="7B1E734D" w14:textId="77777777" w:rsidR="00E347AE" w:rsidRPr="0093038A" w:rsidRDefault="00E347AE" w:rsidP="00E347AE">
      <w:pPr>
        <w:pStyle w:val="Akapitzlist"/>
        <w:spacing w:before="120" w:line="312" w:lineRule="auto"/>
        <w:ind w:left="567" w:hanging="207"/>
        <w:contextualSpacing w:val="0"/>
        <w:jc w:val="both"/>
      </w:pPr>
      <w:r w:rsidRPr="0093038A">
        <w:t xml:space="preserve">- </w:t>
      </w:r>
      <w:r w:rsidRPr="0093038A">
        <w:rPr>
          <w:bCs/>
        </w:rPr>
        <w:t xml:space="preserve">70% kwoty zabezpieczenia </w:t>
      </w:r>
      <w:r w:rsidRPr="0093038A">
        <w:t xml:space="preserve">z tytułu zrealizowanej w okresie obowiązywania umowy części zamówienia objętego opcją, w terminie 30 dni od dnia upływu terminu obowiązywania umowy i uznania przez Zamawiającego za należycie wykonane. Zamawiający pozostawi 30% wysokości zabezpieczenia na zabezpieczenie roszczeń z tytułu rękojmi za wady </w:t>
      </w:r>
      <w:r w:rsidRPr="0093038A">
        <w:rPr>
          <w:b/>
          <w:bCs/>
        </w:rPr>
        <w:t>lub</w:t>
      </w:r>
      <w:r w:rsidRPr="0093038A">
        <w:t xml:space="preserve"> gwarancji. Kwota ta jest zwracana nie później niż w 15 dniu po upływie okresu rękojmi za wady </w:t>
      </w:r>
      <w:r w:rsidRPr="0093038A">
        <w:rPr>
          <w:b/>
          <w:bCs/>
        </w:rPr>
        <w:t>lub</w:t>
      </w:r>
      <w:r w:rsidRPr="0093038A">
        <w:t xml:space="preserve"> gwarancji.</w:t>
      </w:r>
    </w:p>
    <w:p w14:paraId="71FDEFC1" w14:textId="79052D58" w:rsidR="00E347AE" w:rsidRPr="00E347AE" w:rsidRDefault="00E347AE" w:rsidP="00E347AE">
      <w:pPr>
        <w:pStyle w:val="Akapitzlist"/>
        <w:spacing w:before="120" w:line="312" w:lineRule="auto"/>
        <w:ind w:left="567" w:hanging="207"/>
        <w:contextualSpacing w:val="0"/>
        <w:jc w:val="both"/>
        <w:rPr>
          <w:bCs/>
        </w:rPr>
      </w:pPr>
      <w:r w:rsidRPr="0093038A">
        <w:lastRenderedPageBreak/>
        <w:t>- zabezpieczenie z tytułu niezrealizowanej w okresie obowiązywania umowy części zamówienia objętego opcją, w terminie 30 dni od dnia upływu terminu obowiązywania umowy.</w:t>
      </w: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48612340"/>
      <w:bookmarkEnd w:id="51"/>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0"/>
      <w:bookmarkEnd w:id="53"/>
    </w:p>
    <w:p w14:paraId="690B700F" w14:textId="77777777" w:rsidR="009C3808" w:rsidRDefault="00F91368" w:rsidP="000B0EB7">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0B0EB7">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1F444645" w:rsidR="00694060" w:rsidRPr="009913C4"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148612341"/>
      <w:r w:rsidRPr="009913C4">
        <w:rPr>
          <w:rFonts w:ascii="Times New Roman" w:hAnsi="Times New Roman" w:cs="Times New Roman"/>
          <w:color w:val="auto"/>
          <w:sz w:val="24"/>
          <w:szCs w:val="24"/>
        </w:rPr>
        <w:t>Część X</w:t>
      </w:r>
      <w:r w:rsidR="00AA02D6" w:rsidRPr="009913C4">
        <w:rPr>
          <w:rFonts w:ascii="Times New Roman" w:hAnsi="Times New Roman" w:cs="Times New Roman"/>
          <w:color w:val="auto"/>
          <w:sz w:val="24"/>
          <w:szCs w:val="24"/>
        </w:rPr>
        <w:t>X</w:t>
      </w:r>
      <w:r w:rsidR="006C79CB" w:rsidRPr="009913C4">
        <w:rPr>
          <w:rFonts w:ascii="Times New Roman" w:hAnsi="Times New Roman" w:cs="Times New Roman"/>
          <w:color w:val="auto"/>
          <w:sz w:val="24"/>
          <w:szCs w:val="24"/>
        </w:rPr>
        <w:t>I</w:t>
      </w:r>
      <w:r w:rsidR="00AA02D6" w:rsidRPr="009913C4">
        <w:rPr>
          <w:rFonts w:ascii="Times New Roman" w:hAnsi="Times New Roman" w:cs="Times New Roman"/>
          <w:color w:val="auto"/>
          <w:sz w:val="24"/>
          <w:szCs w:val="24"/>
        </w:rPr>
        <w:t xml:space="preserve">. </w:t>
      </w:r>
      <w:r w:rsidR="00F13DFD" w:rsidRPr="009913C4">
        <w:rPr>
          <w:rFonts w:ascii="Times New Roman" w:hAnsi="Times New Roman" w:cs="Times New Roman"/>
          <w:color w:val="auto"/>
          <w:sz w:val="24"/>
          <w:szCs w:val="24"/>
        </w:rPr>
        <w:t>Formalności</w:t>
      </w:r>
      <w:r w:rsidR="006640AD" w:rsidRPr="009913C4">
        <w:rPr>
          <w:rFonts w:ascii="Times New Roman" w:hAnsi="Times New Roman" w:cs="Times New Roman"/>
          <w:color w:val="auto"/>
          <w:sz w:val="24"/>
          <w:szCs w:val="24"/>
        </w:rPr>
        <w:t>,</w:t>
      </w:r>
      <w:r w:rsidR="00F13DFD" w:rsidRPr="009913C4">
        <w:rPr>
          <w:rFonts w:ascii="Times New Roman" w:hAnsi="Times New Roman" w:cs="Times New Roman"/>
          <w:color w:val="auto"/>
          <w:sz w:val="24"/>
          <w:szCs w:val="24"/>
        </w:rPr>
        <w:t xml:space="preserve"> jakie należy dopełnić przed zawarciem umowy</w:t>
      </w:r>
      <w:bookmarkEnd w:id="54"/>
      <w:bookmarkEnd w:id="55"/>
      <w:r w:rsidR="009913C4" w:rsidRPr="009913C4">
        <w:rPr>
          <w:rFonts w:ascii="Times New Roman" w:hAnsi="Times New Roman" w:cs="Times New Roman"/>
          <w:color w:val="auto"/>
          <w:sz w:val="24"/>
          <w:szCs w:val="24"/>
        </w:rPr>
        <w:t>- nie dotyczy</w:t>
      </w:r>
    </w:p>
    <w:p w14:paraId="0FF413C1" w14:textId="77777777" w:rsidR="009913C4" w:rsidRPr="009913C4" w:rsidRDefault="009913C4" w:rsidP="009913C4"/>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9"/>
      <w:bookmarkStart w:id="57"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6"/>
      <w:bookmarkEnd w:id="57"/>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8"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48612343"/>
      <w:r w:rsidRPr="00057162">
        <w:rPr>
          <w:rFonts w:ascii="Times New Roman" w:hAnsi="Times New Roman" w:cs="Times New Roman"/>
          <w:color w:val="auto"/>
          <w:sz w:val="24"/>
          <w:szCs w:val="24"/>
        </w:rPr>
        <w:t>Wykaz załączników</w:t>
      </w:r>
      <w:bookmarkEnd w:id="58"/>
      <w:bookmarkEnd w:id="59"/>
    </w:p>
    <w:p w14:paraId="65C97D98" w14:textId="59871D95" w:rsidR="00ED28D9" w:rsidRPr="00427709" w:rsidRDefault="00ED28D9" w:rsidP="00427709">
      <w:pPr>
        <w:tabs>
          <w:tab w:val="left" w:pos="1843"/>
        </w:tabs>
        <w:spacing w:line="276" w:lineRule="auto"/>
        <w:jc w:val="both"/>
        <w:rPr>
          <w:b/>
          <w:bCs/>
          <w:sz w:val="22"/>
          <w:szCs w:val="22"/>
        </w:rPr>
      </w:pPr>
      <w:bookmarkStart w:id="60"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4B8B5948" w14:textId="77777777" w:rsidR="00B6372C" w:rsidRPr="00427709" w:rsidRDefault="00B6372C" w:rsidP="00427709">
      <w:pPr>
        <w:tabs>
          <w:tab w:val="left" w:pos="1843"/>
        </w:tabs>
        <w:spacing w:line="276" w:lineRule="auto"/>
        <w:ind w:left="3544" w:hanging="3544"/>
        <w:jc w:val="both"/>
        <w:rPr>
          <w:b/>
          <w:bCs/>
          <w:sz w:val="22"/>
          <w:szCs w:val="22"/>
        </w:rPr>
      </w:pPr>
    </w:p>
    <w:p w14:paraId="14D73927" w14:textId="4F92899F"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44530B31" w14:textId="77777777" w:rsidR="00CD4F8F" w:rsidRPr="00427709" w:rsidRDefault="00CD4F8F" w:rsidP="00427709">
      <w:pPr>
        <w:tabs>
          <w:tab w:val="left" w:pos="1843"/>
        </w:tabs>
        <w:spacing w:line="276" w:lineRule="auto"/>
        <w:jc w:val="both"/>
        <w:rPr>
          <w:bCs/>
          <w:sz w:val="22"/>
          <w:szCs w:val="22"/>
        </w:rPr>
      </w:pPr>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3D8432EA" w14:textId="77777777" w:rsidR="00A002AB" w:rsidRDefault="00A002AB" w:rsidP="00427709">
      <w:pPr>
        <w:tabs>
          <w:tab w:val="left" w:pos="1843"/>
        </w:tabs>
        <w:spacing w:line="276" w:lineRule="auto"/>
        <w:ind w:left="1843" w:hanging="1843"/>
        <w:jc w:val="both"/>
        <w:rPr>
          <w:b/>
          <w:bCs/>
          <w:sz w:val="22"/>
          <w:szCs w:val="22"/>
        </w:rPr>
      </w:pPr>
    </w:p>
    <w:p w14:paraId="2C37D143" w14:textId="3EA0C21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463B0CF" w14:textId="384318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107ED633" w14:textId="010E6FD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1D4C880C" w14:textId="77777777" w:rsidR="00F627DA" w:rsidRPr="00427709" w:rsidRDefault="00F627DA" w:rsidP="00427709">
      <w:pPr>
        <w:tabs>
          <w:tab w:val="left" w:pos="1843"/>
        </w:tabs>
        <w:spacing w:line="276" w:lineRule="auto"/>
        <w:jc w:val="both"/>
        <w:rPr>
          <w:b/>
          <w:bCs/>
          <w:sz w:val="22"/>
          <w:szCs w:val="22"/>
        </w:rPr>
      </w:pP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F73CF55" w14:textId="6D0A5CD3"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p>
    <w:p w14:paraId="4B5A72B8" w14:textId="4197FABF" w:rsidR="007A4EE6" w:rsidRPr="00427709" w:rsidRDefault="007A4EE6" w:rsidP="00427709">
      <w:pPr>
        <w:tabs>
          <w:tab w:val="left" w:pos="1843"/>
        </w:tabs>
        <w:spacing w:line="276" w:lineRule="auto"/>
        <w:jc w:val="both"/>
        <w:rPr>
          <w:b/>
          <w:bCs/>
          <w:sz w:val="22"/>
          <w:szCs w:val="22"/>
        </w:rPr>
      </w:pPr>
      <w:r w:rsidRPr="00427709">
        <w:rPr>
          <w:b/>
          <w:bCs/>
          <w:sz w:val="22"/>
          <w:szCs w:val="22"/>
        </w:rPr>
        <w:t xml:space="preserve">Załącznik nr 7 </w:t>
      </w:r>
      <w:r w:rsidR="00427709">
        <w:rPr>
          <w:b/>
          <w:bCs/>
          <w:sz w:val="22"/>
          <w:szCs w:val="22"/>
        </w:rPr>
        <w:t>–</w:t>
      </w:r>
      <w:r w:rsidRPr="00427709">
        <w:rPr>
          <w:b/>
          <w:bCs/>
          <w:sz w:val="22"/>
          <w:szCs w:val="22"/>
        </w:rPr>
        <w:t xml:space="preserve"> </w:t>
      </w:r>
      <w:r w:rsidR="00427709">
        <w:rPr>
          <w:b/>
          <w:bCs/>
          <w:sz w:val="22"/>
          <w:szCs w:val="22"/>
        </w:rPr>
        <w:tab/>
      </w:r>
      <w:r w:rsidRPr="00427709">
        <w:rPr>
          <w:b/>
          <w:bCs/>
          <w:sz w:val="22"/>
          <w:szCs w:val="22"/>
        </w:rPr>
        <w:t>Inny w zależności od charakteru zamówienia</w:t>
      </w:r>
    </w:p>
    <w:p w14:paraId="60FB2C52" w14:textId="0CF811C8" w:rsidR="00602FAA" w:rsidRDefault="00F76785" w:rsidP="002C6087">
      <w:pPr>
        <w:spacing w:line="312" w:lineRule="auto"/>
        <w:rPr>
          <w:rFonts w:eastAsiaTheme="majorEastAsia"/>
          <w:b/>
          <w:bCs/>
          <w:spacing w:val="20"/>
          <w:sz w:val="28"/>
          <w:szCs w:val="28"/>
        </w:rPr>
      </w:pPr>
      <w:r>
        <w:rPr>
          <w:sz w:val="24"/>
          <w:szCs w:val="24"/>
        </w:rPr>
        <w:br w:type="page"/>
      </w:r>
      <w:bookmarkStart w:id="61" w:name="_Toc67292090"/>
      <w:bookmarkStart w:id="62" w:name="_Hlk67822110"/>
      <w:bookmarkEnd w:id="60"/>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1"/>
      <w:bookmarkEnd w:id="62"/>
    </w:p>
    <w:p w14:paraId="3921EBA2" w14:textId="77777777" w:rsidR="005B6EF1" w:rsidRDefault="005B6EF1" w:rsidP="002C6087">
      <w:pPr>
        <w:spacing w:line="312" w:lineRule="auto"/>
        <w:rPr>
          <w:rFonts w:eastAsiaTheme="majorEastAsia"/>
          <w:b/>
          <w:bCs/>
          <w:spacing w:val="20"/>
          <w:sz w:val="28"/>
          <w:szCs w:val="28"/>
        </w:rPr>
      </w:pPr>
    </w:p>
    <w:p w14:paraId="343D7B90" w14:textId="77777777" w:rsidR="005B6EF1" w:rsidRPr="005B6EF1" w:rsidRDefault="005B6EF1" w:rsidP="000B0EB7">
      <w:pPr>
        <w:widowControl w:val="0"/>
        <w:numPr>
          <w:ilvl w:val="0"/>
          <w:numId w:val="35"/>
        </w:numPr>
        <w:adjustRightInd w:val="0"/>
        <w:spacing w:after="120" w:line="288" w:lineRule="auto"/>
        <w:contextualSpacing/>
        <w:jc w:val="both"/>
        <w:textAlignment w:val="baseline"/>
        <w:rPr>
          <w:rFonts w:eastAsia="Calibri"/>
          <w:b/>
          <w:sz w:val="24"/>
          <w:szCs w:val="24"/>
          <w:lang w:eastAsia="en-US"/>
        </w:rPr>
      </w:pPr>
      <w:bookmarkStart w:id="63" w:name="_Hlk67824301"/>
      <w:r w:rsidRPr="005B6EF1">
        <w:rPr>
          <w:rFonts w:eastAsia="Calibri"/>
          <w:b/>
          <w:sz w:val="24"/>
          <w:szCs w:val="24"/>
          <w:lang w:eastAsia="en-US"/>
        </w:rPr>
        <w:t xml:space="preserve">Przedmiot zamówienia: </w:t>
      </w:r>
    </w:p>
    <w:p w14:paraId="4030F083" w14:textId="0F64CD72" w:rsidR="005B6EF1" w:rsidRPr="005B6EF1" w:rsidRDefault="005B6EF1" w:rsidP="005B6EF1">
      <w:pPr>
        <w:widowControl w:val="0"/>
        <w:adjustRightInd w:val="0"/>
        <w:spacing w:after="120" w:line="288" w:lineRule="auto"/>
        <w:jc w:val="both"/>
        <w:textAlignment w:val="baseline"/>
        <w:rPr>
          <w:b/>
          <w:i/>
          <w:iCs/>
          <w:sz w:val="24"/>
          <w:szCs w:val="24"/>
        </w:rPr>
      </w:pPr>
      <w:r w:rsidRPr="005B6EF1">
        <w:rPr>
          <w:b/>
          <w:i/>
          <w:iCs/>
          <w:sz w:val="24"/>
          <w:szCs w:val="24"/>
        </w:rPr>
        <w:t>Zabudowa nadajników (transponderów) lokalizacyjnych w lampach górniczych dla Oddziałów Polskiej Grupy Górniczej S.A.</w:t>
      </w:r>
    </w:p>
    <w:p w14:paraId="3087AD87" w14:textId="77777777" w:rsidR="005B6EF1" w:rsidRPr="005B6EF1" w:rsidRDefault="005B6EF1" w:rsidP="005B6EF1">
      <w:pPr>
        <w:widowControl w:val="0"/>
        <w:adjustRightInd w:val="0"/>
        <w:spacing w:after="120" w:line="288" w:lineRule="auto"/>
        <w:contextualSpacing/>
        <w:jc w:val="both"/>
        <w:textAlignment w:val="baseline"/>
        <w:rPr>
          <w:b/>
          <w:sz w:val="24"/>
          <w:szCs w:val="24"/>
        </w:rPr>
      </w:pPr>
    </w:p>
    <w:p w14:paraId="6018E903" w14:textId="77777777" w:rsidR="005B6EF1" w:rsidRPr="005B6EF1" w:rsidRDefault="005B6EF1" w:rsidP="000B0EB7">
      <w:pPr>
        <w:widowControl w:val="0"/>
        <w:numPr>
          <w:ilvl w:val="0"/>
          <w:numId w:val="35"/>
        </w:numPr>
        <w:adjustRightInd w:val="0"/>
        <w:spacing w:after="120" w:line="288" w:lineRule="auto"/>
        <w:contextualSpacing/>
        <w:jc w:val="both"/>
        <w:textAlignment w:val="baseline"/>
        <w:rPr>
          <w:rFonts w:eastAsiaTheme="minorHAnsi"/>
          <w:b/>
          <w:sz w:val="24"/>
          <w:szCs w:val="24"/>
          <w:lang w:eastAsia="en-US"/>
        </w:rPr>
      </w:pPr>
      <w:r w:rsidRPr="005B6EF1">
        <w:rPr>
          <w:rFonts w:eastAsiaTheme="minorHAnsi"/>
          <w:b/>
          <w:sz w:val="24"/>
          <w:szCs w:val="24"/>
          <w:lang w:eastAsia="en-US"/>
        </w:rPr>
        <w:t xml:space="preserve">Lokalizacja realizacji usługi: </w:t>
      </w:r>
    </w:p>
    <w:p w14:paraId="16C44A6E" w14:textId="77777777" w:rsidR="005B6EF1" w:rsidRPr="005B6EF1" w:rsidRDefault="005B6EF1" w:rsidP="000B0EB7">
      <w:pPr>
        <w:widowControl w:val="0"/>
        <w:numPr>
          <w:ilvl w:val="0"/>
          <w:numId w:val="78"/>
        </w:numPr>
        <w:adjustRightInd w:val="0"/>
        <w:spacing w:after="120" w:line="288" w:lineRule="auto"/>
        <w:ind w:left="709"/>
        <w:contextualSpacing/>
        <w:jc w:val="both"/>
        <w:textAlignment w:val="baseline"/>
        <w:rPr>
          <w:rFonts w:eastAsiaTheme="minorHAnsi"/>
          <w:bCs/>
          <w:sz w:val="22"/>
          <w:szCs w:val="22"/>
          <w:lang w:eastAsia="en-US"/>
        </w:rPr>
      </w:pPr>
      <w:r w:rsidRPr="005B6EF1">
        <w:rPr>
          <w:rFonts w:eastAsiaTheme="minorHAnsi"/>
          <w:bCs/>
          <w:sz w:val="22"/>
          <w:szCs w:val="22"/>
          <w:lang w:eastAsia="en-US"/>
        </w:rPr>
        <w:t>Oddział KWK Bolesław-Śmiały, 43-173 Łaziska Górne, ul Świętej Barbary 12,</w:t>
      </w:r>
    </w:p>
    <w:p w14:paraId="036813D7" w14:textId="77777777" w:rsidR="005B6EF1" w:rsidRPr="005B6EF1" w:rsidRDefault="005B6EF1" w:rsidP="000B0EB7">
      <w:pPr>
        <w:widowControl w:val="0"/>
        <w:numPr>
          <w:ilvl w:val="0"/>
          <w:numId w:val="78"/>
        </w:numPr>
        <w:adjustRightInd w:val="0"/>
        <w:spacing w:after="120" w:line="288" w:lineRule="auto"/>
        <w:ind w:left="709"/>
        <w:contextualSpacing/>
        <w:jc w:val="both"/>
        <w:textAlignment w:val="baseline"/>
        <w:rPr>
          <w:rFonts w:eastAsiaTheme="minorHAnsi"/>
          <w:bCs/>
          <w:sz w:val="22"/>
          <w:szCs w:val="22"/>
          <w:lang w:eastAsia="en-US"/>
        </w:rPr>
      </w:pPr>
      <w:r w:rsidRPr="005B6EF1">
        <w:rPr>
          <w:rFonts w:eastAsiaTheme="minorHAnsi"/>
          <w:bCs/>
          <w:sz w:val="22"/>
          <w:szCs w:val="22"/>
          <w:lang w:eastAsia="en-US"/>
        </w:rPr>
        <w:t>Oddział KWK Sośnica, 44-103 Gliwice, ul. Błonie 6,</w:t>
      </w:r>
    </w:p>
    <w:p w14:paraId="4ACDC338" w14:textId="77777777" w:rsidR="005B6EF1" w:rsidRPr="005B6EF1" w:rsidRDefault="005B6EF1" w:rsidP="000B0EB7">
      <w:pPr>
        <w:widowControl w:val="0"/>
        <w:numPr>
          <w:ilvl w:val="0"/>
          <w:numId w:val="78"/>
        </w:numPr>
        <w:adjustRightInd w:val="0"/>
        <w:spacing w:after="120" w:line="288" w:lineRule="auto"/>
        <w:ind w:left="709"/>
        <w:contextualSpacing/>
        <w:jc w:val="both"/>
        <w:textAlignment w:val="baseline"/>
        <w:rPr>
          <w:rFonts w:eastAsiaTheme="minorHAnsi"/>
          <w:bCs/>
          <w:sz w:val="22"/>
          <w:szCs w:val="22"/>
          <w:lang w:eastAsia="en-US"/>
        </w:rPr>
      </w:pPr>
      <w:r w:rsidRPr="005B6EF1">
        <w:rPr>
          <w:rFonts w:eastAsiaTheme="minorHAnsi"/>
          <w:bCs/>
          <w:sz w:val="22"/>
          <w:szCs w:val="22"/>
          <w:lang w:eastAsia="en-US"/>
        </w:rPr>
        <w:t>Oddział KWK Mysłowice-Wesoła, 41-408 Mysłowice, ul. Kopalniana 5,</w:t>
      </w:r>
    </w:p>
    <w:p w14:paraId="52C72A50" w14:textId="77777777" w:rsidR="005B6EF1" w:rsidRPr="005B6EF1" w:rsidRDefault="005B6EF1" w:rsidP="000B0EB7">
      <w:pPr>
        <w:widowControl w:val="0"/>
        <w:numPr>
          <w:ilvl w:val="0"/>
          <w:numId w:val="78"/>
        </w:numPr>
        <w:adjustRightInd w:val="0"/>
        <w:spacing w:after="120" w:line="288" w:lineRule="auto"/>
        <w:ind w:left="709"/>
        <w:contextualSpacing/>
        <w:jc w:val="both"/>
        <w:textAlignment w:val="baseline"/>
        <w:rPr>
          <w:rFonts w:eastAsiaTheme="minorHAnsi"/>
          <w:bCs/>
          <w:sz w:val="22"/>
          <w:szCs w:val="22"/>
          <w:lang w:eastAsia="en-US"/>
        </w:rPr>
      </w:pPr>
      <w:r w:rsidRPr="005B6EF1">
        <w:rPr>
          <w:rFonts w:eastAsiaTheme="minorHAnsi"/>
          <w:bCs/>
          <w:sz w:val="22"/>
          <w:szCs w:val="22"/>
          <w:lang w:eastAsia="en-US"/>
        </w:rPr>
        <w:t xml:space="preserve">Oddział KWK Staszic-Wujek Ruch </w:t>
      </w:r>
      <w:proofErr w:type="spellStart"/>
      <w:r w:rsidRPr="005B6EF1">
        <w:rPr>
          <w:rFonts w:eastAsiaTheme="minorHAnsi"/>
          <w:bCs/>
          <w:sz w:val="22"/>
          <w:szCs w:val="22"/>
          <w:lang w:eastAsia="en-US"/>
        </w:rPr>
        <w:t>Murcki-Staszic</w:t>
      </w:r>
      <w:proofErr w:type="spellEnd"/>
      <w:r w:rsidRPr="005B6EF1">
        <w:rPr>
          <w:rFonts w:eastAsiaTheme="minorHAnsi"/>
          <w:bCs/>
          <w:sz w:val="22"/>
          <w:szCs w:val="22"/>
          <w:lang w:eastAsia="en-US"/>
        </w:rPr>
        <w:t>, 40-467 Katowice, ul. Karolinki 1,</w:t>
      </w:r>
    </w:p>
    <w:p w14:paraId="3DAF1947" w14:textId="77777777" w:rsidR="005B6EF1" w:rsidRPr="005B6EF1" w:rsidRDefault="005B6EF1" w:rsidP="000B0EB7">
      <w:pPr>
        <w:widowControl w:val="0"/>
        <w:numPr>
          <w:ilvl w:val="0"/>
          <w:numId w:val="78"/>
        </w:numPr>
        <w:adjustRightInd w:val="0"/>
        <w:spacing w:after="120" w:line="288" w:lineRule="auto"/>
        <w:ind w:left="709"/>
        <w:contextualSpacing/>
        <w:jc w:val="both"/>
        <w:textAlignment w:val="baseline"/>
        <w:rPr>
          <w:rFonts w:eastAsiaTheme="minorHAnsi"/>
          <w:bCs/>
          <w:sz w:val="22"/>
          <w:szCs w:val="22"/>
          <w:lang w:eastAsia="en-US"/>
        </w:rPr>
      </w:pPr>
      <w:r w:rsidRPr="005B6EF1">
        <w:rPr>
          <w:rFonts w:eastAsiaTheme="minorHAnsi"/>
          <w:bCs/>
          <w:sz w:val="22"/>
          <w:szCs w:val="22"/>
          <w:lang w:eastAsia="en-US"/>
        </w:rPr>
        <w:t>Oddział KWK Staszic-Wujek Ruch Wujek, 40-596 Katowice, ul. Wincentego Pola 65,</w:t>
      </w:r>
    </w:p>
    <w:p w14:paraId="016986F3" w14:textId="77777777" w:rsidR="005B6EF1" w:rsidRPr="005B6EF1" w:rsidRDefault="005B6EF1" w:rsidP="000B0EB7">
      <w:pPr>
        <w:widowControl w:val="0"/>
        <w:numPr>
          <w:ilvl w:val="0"/>
          <w:numId w:val="78"/>
        </w:numPr>
        <w:adjustRightInd w:val="0"/>
        <w:spacing w:after="120" w:line="288" w:lineRule="auto"/>
        <w:ind w:left="709"/>
        <w:contextualSpacing/>
        <w:jc w:val="both"/>
        <w:textAlignment w:val="baseline"/>
        <w:rPr>
          <w:rFonts w:eastAsiaTheme="minorHAnsi"/>
          <w:bCs/>
          <w:sz w:val="22"/>
          <w:szCs w:val="22"/>
          <w:lang w:eastAsia="en-US"/>
        </w:rPr>
      </w:pPr>
      <w:r w:rsidRPr="005B6EF1">
        <w:rPr>
          <w:rFonts w:eastAsiaTheme="minorHAnsi"/>
          <w:bCs/>
          <w:sz w:val="22"/>
          <w:szCs w:val="22"/>
          <w:lang w:eastAsia="en-US"/>
        </w:rPr>
        <w:t xml:space="preserve">Oddział KWK Ruda Ruch Bielszowice, 41-711 Ruda Śląska, ul. </w:t>
      </w:r>
      <w:proofErr w:type="spellStart"/>
      <w:r w:rsidRPr="005B6EF1">
        <w:rPr>
          <w:rFonts w:eastAsiaTheme="minorHAnsi"/>
          <w:bCs/>
          <w:sz w:val="22"/>
          <w:szCs w:val="22"/>
          <w:lang w:eastAsia="en-US"/>
        </w:rPr>
        <w:t>Halembska</w:t>
      </w:r>
      <w:proofErr w:type="spellEnd"/>
      <w:r w:rsidRPr="005B6EF1">
        <w:rPr>
          <w:rFonts w:eastAsiaTheme="minorHAnsi"/>
          <w:bCs/>
          <w:sz w:val="22"/>
          <w:szCs w:val="22"/>
          <w:lang w:eastAsia="en-US"/>
        </w:rPr>
        <w:t xml:space="preserve"> 160,</w:t>
      </w:r>
    </w:p>
    <w:p w14:paraId="486AB6B3" w14:textId="77777777" w:rsidR="005B6EF1" w:rsidRPr="005B6EF1" w:rsidRDefault="005B6EF1" w:rsidP="000B0EB7">
      <w:pPr>
        <w:widowControl w:val="0"/>
        <w:numPr>
          <w:ilvl w:val="0"/>
          <w:numId w:val="78"/>
        </w:numPr>
        <w:adjustRightInd w:val="0"/>
        <w:spacing w:after="120" w:line="288" w:lineRule="auto"/>
        <w:ind w:left="709"/>
        <w:contextualSpacing/>
        <w:jc w:val="both"/>
        <w:textAlignment w:val="baseline"/>
        <w:rPr>
          <w:rFonts w:eastAsiaTheme="minorHAnsi"/>
          <w:bCs/>
          <w:sz w:val="22"/>
          <w:szCs w:val="22"/>
          <w:lang w:eastAsia="en-US"/>
        </w:rPr>
      </w:pPr>
      <w:r w:rsidRPr="005B6EF1">
        <w:rPr>
          <w:rFonts w:eastAsiaTheme="minorHAnsi"/>
          <w:bCs/>
          <w:sz w:val="22"/>
          <w:szCs w:val="22"/>
          <w:lang w:eastAsia="en-US"/>
        </w:rPr>
        <w:t>Oddział KWK Ruda Ruch Halemba, 41-706 Ruda Śląska, ul. Kłodnicka 54,</w:t>
      </w:r>
    </w:p>
    <w:p w14:paraId="40EFC121" w14:textId="77777777" w:rsidR="005B6EF1" w:rsidRPr="005B6EF1" w:rsidRDefault="005B6EF1" w:rsidP="000B0EB7">
      <w:pPr>
        <w:widowControl w:val="0"/>
        <w:numPr>
          <w:ilvl w:val="0"/>
          <w:numId w:val="78"/>
        </w:numPr>
        <w:adjustRightInd w:val="0"/>
        <w:spacing w:after="120" w:line="288" w:lineRule="auto"/>
        <w:ind w:left="709"/>
        <w:contextualSpacing/>
        <w:jc w:val="both"/>
        <w:textAlignment w:val="baseline"/>
        <w:rPr>
          <w:rFonts w:eastAsiaTheme="minorHAnsi"/>
          <w:bCs/>
          <w:sz w:val="22"/>
          <w:szCs w:val="22"/>
          <w:lang w:eastAsia="en-US"/>
        </w:rPr>
      </w:pPr>
      <w:r w:rsidRPr="005B6EF1">
        <w:rPr>
          <w:rFonts w:eastAsiaTheme="minorHAnsi"/>
          <w:bCs/>
          <w:sz w:val="22"/>
          <w:szCs w:val="22"/>
          <w:lang w:eastAsia="en-US"/>
        </w:rPr>
        <w:t>Oddział KWK ROW Ruch Chwałowice, 44-206 Rybnik, ul. Przewozowa 4,</w:t>
      </w:r>
    </w:p>
    <w:p w14:paraId="48D0D499" w14:textId="77777777" w:rsidR="005B6EF1" w:rsidRPr="005B6EF1" w:rsidRDefault="005B6EF1" w:rsidP="000B0EB7">
      <w:pPr>
        <w:widowControl w:val="0"/>
        <w:numPr>
          <w:ilvl w:val="0"/>
          <w:numId w:val="78"/>
        </w:numPr>
        <w:adjustRightInd w:val="0"/>
        <w:spacing w:after="120" w:line="288" w:lineRule="auto"/>
        <w:ind w:left="709"/>
        <w:contextualSpacing/>
        <w:jc w:val="both"/>
        <w:textAlignment w:val="baseline"/>
        <w:rPr>
          <w:rFonts w:eastAsiaTheme="minorHAnsi"/>
          <w:bCs/>
          <w:sz w:val="22"/>
          <w:szCs w:val="22"/>
          <w:lang w:eastAsia="en-US"/>
        </w:rPr>
      </w:pPr>
      <w:r w:rsidRPr="005B6EF1">
        <w:rPr>
          <w:rFonts w:eastAsiaTheme="minorHAnsi"/>
          <w:bCs/>
          <w:sz w:val="22"/>
          <w:szCs w:val="22"/>
          <w:lang w:eastAsia="en-US"/>
        </w:rPr>
        <w:t>Oddział KWK ROW Ruch Jankowice 44-253 Rybnik, ul. Jastrzębska 12,</w:t>
      </w:r>
    </w:p>
    <w:p w14:paraId="0E78C19C" w14:textId="77777777" w:rsidR="005B6EF1" w:rsidRPr="005B6EF1" w:rsidRDefault="005B6EF1" w:rsidP="000B0EB7">
      <w:pPr>
        <w:widowControl w:val="0"/>
        <w:numPr>
          <w:ilvl w:val="0"/>
          <w:numId w:val="78"/>
        </w:numPr>
        <w:adjustRightInd w:val="0"/>
        <w:spacing w:after="120" w:line="288" w:lineRule="auto"/>
        <w:ind w:left="709"/>
        <w:contextualSpacing/>
        <w:jc w:val="both"/>
        <w:textAlignment w:val="baseline"/>
        <w:rPr>
          <w:rFonts w:eastAsiaTheme="minorHAnsi"/>
          <w:bCs/>
          <w:sz w:val="22"/>
          <w:szCs w:val="22"/>
          <w:lang w:eastAsia="en-US"/>
        </w:rPr>
      </w:pPr>
      <w:r w:rsidRPr="005B6EF1">
        <w:rPr>
          <w:rFonts w:eastAsiaTheme="minorHAnsi"/>
          <w:bCs/>
          <w:sz w:val="22"/>
          <w:szCs w:val="22"/>
          <w:lang w:eastAsia="en-US"/>
        </w:rPr>
        <w:t>Oddział KWK ROW Ruch Marcel, 44-310 Radlin, ul. Korfantego 52,</w:t>
      </w:r>
    </w:p>
    <w:p w14:paraId="49A830D9" w14:textId="77777777" w:rsidR="005B6EF1" w:rsidRPr="005B6EF1" w:rsidRDefault="005B6EF1" w:rsidP="000B0EB7">
      <w:pPr>
        <w:widowControl w:val="0"/>
        <w:numPr>
          <w:ilvl w:val="0"/>
          <w:numId w:val="78"/>
        </w:numPr>
        <w:adjustRightInd w:val="0"/>
        <w:spacing w:after="120" w:line="288" w:lineRule="auto"/>
        <w:ind w:left="709"/>
        <w:contextualSpacing/>
        <w:jc w:val="both"/>
        <w:textAlignment w:val="baseline"/>
        <w:rPr>
          <w:rFonts w:eastAsiaTheme="minorHAnsi"/>
          <w:bCs/>
          <w:sz w:val="22"/>
          <w:szCs w:val="22"/>
          <w:lang w:eastAsia="en-US"/>
        </w:rPr>
      </w:pPr>
      <w:r w:rsidRPr="005B6EF1">
        <w:rPr>
          <w:rFonts w:eastAsiaTheme="minorHAnsi"/>
          <w:bCs/>
          <w:sz w:val="22"/>
          <w:szCs w:val="22"/>
          <w:lang w:eastAsia="en-US"/>
        </w:rPr>
        <w:t>Oddział KWK ROW Ruch Rydułtowy, 44-280 Rydułtowy, ul. Leona 2,</w:t>
      </w:r>
    </w:p>
    <w:p w14:paraId="5466D0FE" w14:textId="77777777" w:rsidR="005B6EF1" w:rsidRPr="005B6EF1" w:rsidRDefault="005B6EF1" w:rsidP="000B0EB7">
      <w:pPr>
        <w:widowControl w:val="0"/>
        <w:numPr>
          <w:ilvl w:val="0"/>
          <w:numId w:val="78"/>
        </w:numPr>
        <w:adjustRightInd w:val="0"/>
        <w:spacing w:after="120" w:line="288" w:lineRule="auto"/>
        <w:ind w:left="709"/>
        <w:contextualSpacing/>
        <w:jc w:val="both"/>
        <w:textAlignment w:val="baseline"/>
        <w:rPr>
          <w:rFonts w:eastAsiaTheme="minorHAnsi"/>
          <w:bCs/>
          <w:sz w:val="22"/>
          <w:szCs w:val="22"/>
          <w:lang w:eastAsia="en-US"/>
        </w:rPr>
      </w:pPr>
      <w:r w:rsidRPr="005B6EF1">
        <w:rPr>
          <w:rFonts w:eastAsiaTheme="minorHAnsi"/>
          <w:bCs/>
          <w:sz w:val="22"/>
          <w:szCs w:val="22"/>
          <w:lang w:eastAsia="en-US"/>
        </w:rPr>
        <w:t>Oddział KWK Piast-Ziemowit Ruch Piast, 43-155 Bieruń, ul. Granitowa 16,</w:t>
      </w:r>
    </w:p>
    <w:p w14:paraId="076C8A27" w14:textId="77777777" w:rsidR="005B6EF1" w:rsidRPr="005B6EF1" w:rsidRDefault="005B6EF1" w:rsidP="000B0EB7">
      <w:pPr>
        <w:widowControl w:val="0"/>
        <w:numPr>
          <w:ilvl w:val="0"/>
          <w:numId w:val="78"/>
        </w:numPr>
        <w:adjustRightInd w:val="0"/>
        <w:spacing w:after="120" w:line="288" w:lineRule="auto"/>
        <w:ind w:left="709"/>
        <w:contextualSpacing/>
        <w:jc w:val="both"/>
        <w:textAlignment w:val="baseline"/>
        <w:rPr>
          <w:rFonts w:eastAsiaTheme="minorHAnsi"/>
          <w:bCs/>
          <w:sz w:val="22"/>
          <w:szCs w:val="22"/>
          <w:lang w:eastAsia="en-US"/>
        </w:rPr>
      </w:pPr>
      <w:r w:rsidRPr="005B6EF1">
        <w:rPr>
          <w:rFonts w:eastAsiaTheme="minorHAnsi"/>
          <w:bCs/>
          <w:sz w:val="22"/>
          <w:szCs w:val="22"/>
          <w:lang w:eastAsia="en-US"/>
        </w:rPr>
        <w:t>Oddział KWK Piast-Ziemowit Ruch Ziemowit, 43-143 Lędziny, ul. Pokoju 4.</w:t>
      </w:r>
    </w:p>
    <w:p w14:paraId="69FCA087" w14:textId="77777777" w:rsidR="005B6EF1" w:rsidRPr="005B6EF1" w:rsidRDefault="005B6EF1" w:rsidP="005B6EF1">
      <w:pPr>
        <w:spacing w:after="120" w:line="288" w:lineRule="auto"/>
        <w:ind w:left="720"/>
        <w:contextualSpacing/>
        <w:jc w:val="both"/>
        <w:rPr>
          <w:rFonts w:eastAsiaTheme="minorHAnsi"/>
          <w:b/>
          <w:sz w:val="24"/>
          <w:szCs w:val="24"/>
          <w:lang w:eastAsia="en-US"/>
        </w:rPr>
      </w:pPr>
    </w:p>
    <w:p w14:paraId="1BA75B3F" w14:textId="77777777" w:rsidR="005B6EF1" w:rsidRPr="005B6EF1" w:rsidRDefault="005B6EF1" w:rsidP="000B0EB7">
      <w:pPr>
        <w:widowControl w:val="0"/>
        <w:numPr>
          <w:ilvl w:val="0"/>
          <w:numId w:val="35"/>
        </w:numPr>
        <w:adjustRightInd w:val="0"/>
        <w:spacing w:after="120" w:line="288" w:lineRule="auto"/>
        <w:contextualSpacing/>
        <w:jc w:val="both"/>
        <w:textAlignment w:val="baseline"/>
        <w:rPr>
          <w:rFonts w:eastAsiaTheme="minorHAnsi"/>
          <w:b/>
          <w:sz w:val="24"/>
          <w:szCs w:val="24"/>
          <w:lang w:eastAsia="en-US"/>
        </w:rPr>
      </w:pPr>
      <w:r w:rsidRPr="005B6EF1">
        <w:rPr>
          <w:rFonts w:eastAsiaTheme="minorHAnsi"/>
          <w:b/>
          <w:sz w:val="24"/>
          <w:szCs w:val="24"/>
          <w:lang w:eastAsia="en-US"/>
        </w:rPr>
        <w:t xml:space="preserve">Termin realizacji zamówienia: </w:t>
      </w:r>
    </w:p>
    <w:p w14:paraId="790F0600" w14:textId="575BE193" w:rsidR="005B6EF1" w:rsidRDefault="00384AEF" w:rsidP="00384AEF">
      <w:pPr>
        <w:widowControl w:val="0"/>
        <w:adjustRightInd w:val="0"/>
        <w:spacing w:after="120" w:line="288" w:lineRule="auto"/>
        <w:ind w:firstLine="708"/>
        <w:contextualSpacing/>
        <w:jc w:val="both"/>
        <w:textAlignment w:val="baseline"/>
        <w:rPr>
          <w:rFonts w:eastAsiaTheme="minorHAnsi"/>
          <w:bCs/>
          <w:sz w:val="22"/>
          <w:szCs w:val="22"/>
          <w:lang w:val="cs-CZ"/>
        </w:rPr>
      </w:pPr>
      <w:r w:rsidRPr="00384AEF">
        <w:rPr>
          <w:rFonts w:eastAsiaTheme="minorHAnsi"/>
          <w:bCs/>
          <w:sz w:val="22"/>
          <w:szCs w:val="22"/>
          <w:lang w:val="cs-CZ"/>
        </w:rPr>
        <w:t>Zgodnie z §5 IPU, stanowiącym Załącznik nr 5 do SWZ.</w:t>
      </w:r>
    </w:p>
    <w:p w14:paraId="35889371" w14:textId="77777777" w:rsidR="00384AEF" w:rsidRPr="005B6EF1" w:rsidRDefault="00384AEF" w:rsidP="00384AEF">
      <w:pPr>
        <w:widowControl w:val="0"/>
        <w:adjustRightInd w:val="0"/>
        <w:spacing w:after="120" w:line="288" w:lineRule="auto"/>
        <w:ind w:firstLine="708"/>
        <w:contextualSpacing/>
        <w:jc w:val="both"/>
        <w:textAlignment w:val="baseline"/>
        <w:rPr>
          <w:rFonts w:eastAsiaTheme="minorHAnsi"/>
          <w:bCs/>
          <w:sz w:val="22"/>
          <w:szCs w:val="22"/>
          <w:lang w:val="cs-CZ"/>
        </w:rPr>
      </w:pPr>
    </w:p>
    <w:p w14:paraId="50661C38" w14:textId="5F989E7A" w:rsidR="005B6EF1" w:rsidRPr="005B6EF1" w:rsidRDefault="005B6EF1" w:rsidP="000B0EB7">
      <w:pPr>
        <w:widowControl w:val="0"/>
        <w:numPr>
          <w:ilvl w:val="0"/>
          <w:numId w:val="35"/>
        </w:numPr>
        <w:adjustRightInd w:val="0"/>
        <w:spacing w:after="120" w:line="288" w:lineRule="auto"/>
        <w:contextualSpacing/>
        <w:jc w:val="both"/>
        <w:textAlignment w:val="baseline"/>
        <w:rPr>
          <w:rFonts w:eastAsia="Calibri"/>
          <w:b/>
          <w:sz w:val="24"/>
          <w:szCs w:val="24"/>
          <w:lang w:eastAsia="en-US"/>
        </w:rPr>
      </w:pPr>
      <w:r w:rsidRPr="005B6EF1">
        <w:rPr>
          <w:rFonts w:eastAsia="Calibri"/>
          <w:b/>
          <w:sz w:val="24"/>
          <w:szCs w:val="24"/>
          <w:lang w:eastAsia="en-US"/>
        </w:rPr>
        <w:t xml:space="preserve">Wymagania prawne: </w:t>
      </w:r>
    </w:p>
    <w:p w14:paraId="785571AC" w14:textId="77777777" w:rsidR="005B6EF1" w:rsidRPr="005B6EF1" w:rsidRDefault="005B6EF1" w:rsidP="005B6EF1">
      <w:pPr>
        <w:tabs>
          <w:tab w:val="left" w:pos="284"/>
          <w:tab w:val="left" w:pos="2662"/>
        </w:tabs>
        <w:suppressAutoHyphens/>
        <w:overflowPunct w:val="0"/>
        <w:autoSpaceDE w:val="0"/>
        <w:autoSpaceDN w:val="0"/>
        <w:adjustRightInd w:val="0"/>
        <w:spacing w:after="120" w:line="288" w:lineRule="auto"/>
        <w:ind w:left="720"/>
        <w:contextualSpacing/>
        <w:jc w:val="both"/>
        <w:rPr>
          <w:rFonts w:eastAsia="Calibri"/>
          <w:bCs/>
          <w:sz w:val="22"/>
          <w:szCs w:val="22"/>
          <w:lang w:eastAsia="en-US"/>
        </w:rPr>
      </w:pPr>
      <w:r w:rsidRPr="005B6EF1">
        <w:rPr>
          <w:rFonts w:eastAsia="Calibri"/>
          <w:bCs/>
          <w:sz w:val="22"/>
          <w:szCs w:val="22"/>
          <w:lang w:eastAsia="en-US"/>
        </w:rPr>
        <w:t>Przedmiot zamówienia powinien być realizowany zgodnie z obowiązującymi przepisami prawa, w szczególności:</w:t>
      </w:r>
    </w:p>
    <w:p w14:paraId="17DBFBFF" w14:textId="77777777" w:rsidR="005B6EF1" w:rsidRPr="005B6EF1" w:rsidRDefault="005B6EF1" w:rsidP="000B0EB7">
      <w:pPr>
        <w:widowControl w:val="0"/>
        <w:numPr>
          <w:ilvl w:val="0"/>
          <w:numId w:val="83"/>
        </w:numPr>
        <w:adjustRightInd w:val="0"/>
        <w:spacing w:after="120" w:line="288" w:lineRule="auto"/>
        <w:contextualSpacing/>
        <w:jc w:val="both"/>
        <w:textAlignment w:val="baseline"/>
        <w:rPr>
          <w:rFonts w:eastAsia="Calibri"/>
          <w:sz w:val="22"/>
          <w:szCs w:val="22"/>
          <w:lang w:eastAsia="en-US"/>
        </w:rPr>
      </w:pPr>
      <w:r w:rsidRPr="005B6EF1">
        <w:rPr>
          <w:rFonts w:eastAsia="Calibri"/>
          <w:sz w:val="22"/>
          <w:szCs w:val="22"/>
          <w:lang w:eastAsia="en-US"/>
        </w:rPr>
        <w:t xml:space="preserve">Ustawa z dnia 09.06.2011 r. – Prawo geologiczne i górnicze (Dz. U. Nr 163, poz. 981) </w:t>
      </w:r>
      <w:r w:rsidRPr="005B6EF1">
        <w:rPr>
          <w:rFonts w:eastAsia="Calibri"/>
          <w:sz w:val="22"/>
          <w:szCs w:val="22"/>
          <w:lang w:eastAsia="en-US"/>
        </w:rPr>
        <w:br/>
        <w:t>i wynikających z niej rozporządzeń.</w:t>
      </w:r>
    </w:p>
    <w:p w14:paraId="6D5F1A89" w14:textId="77777777" w:rsidR="005B6EF1" w:rsidRPr="005B6EF1" w:rsidRDefault="005B6EF1" w:rsidP="000B0EB7">
      <w:pPr>
        <w:widowControl w:val="0"/>
        <w:numPr>
          <w:ilvl w:val="0"/>
          <w:numId w:val="83"/>
        </w:numPr>
        <w:adjustRightInd w:val="0"/>
        <w:spacing w:after="120" w:line="288" w:lineRule="auto"/>
        <w:contextualSpacing/>
        <w:jc w:val="both"/>
        <w:textAlignment w:val="baseline"/>
        <w:rPr>
          <w:rFonts w:eastAsia="Calibri"/>
          <w:sz w:val="22"/>
          <w:szCs w:val="22"/>
          <w:lang w:eastAsia="en-US"/>
        </w:rPr>
      </w:pPr>
      <w:r w:rsidRPr="005B6EF1">
        <w:rPr>
          <w:rFonts w:eastAsia="Calibri"/>
          <w:sz w:val="22"/>
          <w:szCs w:val="22"/>
          <w:lang w:eastAsia="en-US"/>
        </w:rPr>
        <w:t>Ustawa o systemie oceny zgodności z dnia 30 sierpnia 2002 r. (Dz. U. 2002 Nr 166 poz. 1360 wraz z późniejszymi zmianami) wraz z rozporządzeniami wydanymi na podstawie tej ustawy oraz normami zharmonizowanymi.</w:t>
      </w:r>
    </w:p>
    <w:p w14:paraId="7489E840" w14:textId="77777777" w:rsidR="005B6EF1" w:rsidRPr="005B6EF1" w:rsidRDefault="005B6EF1" w:rsidP="000B0EB7">
      <w:pPr>
        <w:widowControl w:val="0"/>
        <w:numPr>
          <w:ilvl w:val="0"/>
          <w:numId w:val="83"/>
        </w:numPr>
        <w:adjustRightInd w:val="0"/>
        <w:spacing w:after="120" w:line="288" w:lineRule="auto"/>
        <w:contextualSpacing/>
        <w:jc w:val="both"/>
        <w:textAlignment w:val="baseline"/>
        <w:rPr>
          <w:rFonts w:eastAsia="Calibri"/>
          <w:sz w:val="22"/>
          <w:szCs w:val="22"/>
          <w:lang w:eastAsia="en-US"/>
        </w:rPr>
      </w:pPr>
      <w:r w:rsidRPr="005B6EF1">
        <w:rPr>
          <w:rFonts w:eastAsia="Calibri"/>
          <w:sz w:val="22"/>
          <w:szCs w:val="22"/>
          <w:lang w:eastAsia="en-US"/>
        </w:rPr>
        <w:t>Rozporządzenie Ministra Energii z dnia 23 listopada 2016 r. w sprawie szczegółowych wymagań dotyczących prowadzenia ruchu podziemnych zakładów górniczych (Dz. U. 2017, poz. 1118).</w:t>
      </w:r>
    </w:p>
    <w:p w14:paraId="699FC5D3" w14:textId="77777777" w:rsidR="005B6EF1" w:rsidRPr="005B6EF1" w:rsidRDefault="005B6EF1" w:rsidP="000B0EB7">
      <w:pPr>
        <w:widowControl w:val="0"/>
        <w:numPr>
          <w:ilvl w:val="0"/>
          <w:numId w:val="83"/>
        </w:numPr>
        <w:adjustRightInd w:val="0"/>
        <w:spacing w:after="120" w:line="288" w:lineRule="auto"/>
        <w:contextualSpacing/>
        <w:jc w:val="both"/>
        <w:textAlignment w:val="baseline"/>
        <w:rPr>
          <w:rFonts w:eastAsia="Calibri"/>
          <w:sz w:val="22"/>
          <w:szCs w:val="22"/>
          <w:lang w:eastAsia="en-US"/>
        </w:rPr>
      </w:pPr>
      <w:r w:rsidRPr="005B6EF1">
        <w:rPr>
          <w:rFonts w:eastAsia="Calibri"/>
          <w:sz w:val="22"/>
          <w:szCs w:val="22"/>
          <w:lang w:eastAsia="en-US"/>
        </w:rPr>
        <w:t xml:space="preserve">Rozporządzanie Ministra Rozwoju z dnia 06.06.2016 r. (Dz. U. 2016, poz.817) </w:t>
      </w:r>
      <w:r w:rsidRPr="005B6EF1">
        <w:rPr>
          <w:rFonts w:eastAsia="Calibri"/>
          <w:sz w:val="22"/>
          <w:szCs w:val="22"/>
          <w:lang w:eastAsia="en-US"/>
        </w:rPr>
        <w:br/>
        <w:t>w sprawie wymagań dla urządzeń i systemów ochronnych przeznaczonych do użytku w atmosferze potencjalnie wybuchowej.</w:t>
      </w:r>
    </w:p>
    <w:p w14:paraId="3175231E" w14:textId="77777777" w:rsidR="005B6EF1" w:rsidRPr="005B6EF1" w:rsidRDefault="005B6EF1" w:rsidP="000B0EB7">
      <w:pPr>
        <w:widowControl w:val="0"/>
        <w:numPr>
          <w:ilvl w:val="0"/>
          <w:numId w:val="83"/>
        </w:numPr>
        <w:adjustRightInd w:val="0"/>
        <w:spacing w:after="120" w:line="288" w:lineRule="auto"/>
        <w:contextualSpacing/>
        <w:jc w:val="both"/>
        <w:textAlignment w:val="baseline"/>
        <w:rPr>
          <w:rFonts w:eastAsia="Calibri"/>
          <w:sz w:val="22"/>
          <w:szCs w:val="22"/>
          <w:lang w:eastAsia="en-US"/>
        </w:rPr>
      </w:pPr>
      <w:r w:rsidRPr="005B6EF1">
        <w:rPr>
          <w:rFonts w:eastAsia="Calibri"/>
          <w:sz w:val="22"/>
          <w:szCs w:val="22"/>
          <w:lang w:eastAsia="en-US"/>
        </w:rPr>
        <w:t>Rozporządzenie Ministra Rodziny, Pracy i Polityki Społecznej w sprawie najwyższych dopuszczalnych stężeń i natężeń czynników szkodliwych dla zdrowia w środowisku pracy (Dz. U. 2018 poz. 1286) w zakresie najwyższego dopuszczalnego natężenia pola i promieniowania magnetycznego.</w:t>
      </w:r>
    </w:p>
    <w:p w14:paraId="75D10C36" w14:textId="77777777" w:rsidR="005B6EF1" w:rsidRPr="005B6EF1" w:rsidRDefault="005B6EF1" w:rsidP="000B0EB7">
      <w:pPr>
        <w:widowControl w:val="0"/>
        <w:numPr>
          <w:ilvl w:val="0"/>
          <w:numId w:val="83"/>
        </w:numPr>
        <w:adjustRightInd w:val="0"/>
        <w:spacing w:after="120" w:line="288" w:lineRule="auto"/>
        <w:contextualSpacing/>
        <w:jc w:val="both"/>
        <w:textAlignment w:val="baseline"/>
        <w:rPr>
          <w:rFonts w:eastAsia="Calibri"/>
          <w:sz w:val="22"/>
          <w:szCs w:val="22"/>
          <w:lang w:eastAsia="en-US"/>
        </w:rPr>
      </w:pPr>
      <w:r w:rsidRPr="005B6EF1">
        <w:rPr>
          <w:rFonts w:eastAsia="Calibri"/>
          <w:sz w:val="22"/>
          <w:szCs w:val="22"/>
          <w:lang w:eastAsia="en-US"/>
        </w:rPr>
        <w:lastRenderedPageBreak/>
        <w:t xml:space="preserve">Norm dotyczących przedmiotu zamówienia: PN-EN 60079-35-2. Atmosfery wybuchowe – Część 35-2: Lampy </w:t>
      </w:r>
      <w:proofErr w:type="spellStart"/>
      <w:r w:rsidRPr="005B6EF1">
        <w:rPr>
          <w:rFonts w:eastAsia="Calibri"/>
          <w:sz w:val="22"/>
          <w:szCs w:val="22"/>
          <w:lang w:eastAsia="en-US"/>
        </w:rPr>
        <w:t>nahełmne</w:t>
      </w:r>
      <w:proofErr w:type="spellEnd"/>
      <w:r w:rsidRPr="005B6EF1">
        <w:rPr>
          <w:rFonts w:eastAsia="Calibri"/>
          <w:sz w:val="22"/>
          <w:szCs w:val="22"/>
          <w:lang w:eastAsia="en-US"/>
        </w:rPr>
        <w:t xml:space="preserve"> do użytku w zakładach górniczych zagrożonych wybuchem gazu kopalnianego (metanu) – Wykonanie i inne aspekty bezpieczeństwa.</w:t>
      </w:r>
    </w:p>
    <w:p w14:paraId="6FCE7D68" w14:textId="77777777" w:rsidR="005B6EF1" w:rsidRPr="005B6EF1" w:rsidRDefault="005B6EF1" w:rsidP="005B6EF1">
      <w:pPr>
        <w:widowControl w:val="0"/>
        <w:adjustRightInd w:val="0"/>
        <w:spacing w:after="120" w:line="288" w:lineRule="auto"/>
        <w:ind w:left="360"/>
        <w:jc w:val="both"/>
        <w:textAlignment w:val="baseline"/>
        <w:rPr>
          <w:bCs/>
          <w:i/>
          <w:sz w:val="22"/>
          <w:szCs w:val="22"/>
        </w:rPr>
      </w:pPr>
      <w:r w:rsidRPr="005B6EF1">
        <w:rPr>
          <w:bCs/>
          <w:i/>
          <w:sz w:val="22"/>
          <w:szCs w:val="22"/>
          <w:u w:val="single"/>
        </w:rPr>
        <w:t>Uwaga:</w:t>
      </w:r>
      <w:r w:rsidRPr="005B6EF1">
        <w:rPr>
          <w:bCs/>
          <w:i/>
          <w:sz w:val="22"/>
          <w:szCs w:val="22"/>
        </w:rPr>
        <w:t xml:space="preserve"> W przypadku zmian aktów prawnych, związanych z realizacją niniejszego zamówienia, przedmiot zamówienia musi spełniać uwarunkowania prawne, obowiązujące w okresie jego realizacji.</w:t>
      </w:r>
    </w:p>
    <w:p w14:paraId="5FAE007B" w14:textId="77777777" w:rsidR="005B6EF1" w:rsidRPr="005B6EF1" w:rsidRDefault="005B6EF1" w:rsidP="005B6EF1">
      <w:pPr>
        <w:widowControl w:val="0"/>
        <w:adjustRightInd w:val="0"/>
        <w:spacing w:after="120" w:line="288" w:lineRule="auto"/>
        <w:contextualSpacing/>
        <w:jc w:val="both"/>
        <w:textAlignment w:val="baseline"/>
        <w:rPr>
          <w:bCs/>
          <w:sz w:val="24"/>
          <w:szCs w:val="24"/>
          <w:lang w:val="cs-CZ"/>
        </w:rPr>
      </w:pPr>
    </w:p>
    <w:p w14:paraId="315558B5" w14:textId="77777777" w:rsidR="005B6EF1" w:rsidRPr="005B6EF1" w:rsidRDefault="005B6EF1" w:rsidP="000B0EB7">
      <w:pPr>
        <w:widowControl w:val="0"/>
        <w:numPr>
          <w:ilvl w:val="0"/>
          <w:numId w:val="35"/>
        </w:numPr>
        <w:adjustRightInd w:val="0"/>
        <w:spacing w:after="120" w:line="288" w:lineRule="auto"/>
        <w:contextualSpacing/>
        <w:jc w:val="both"/>
        <w:textAlignment w:val="baseline"/>
        <w:rPr>
          <w:rFonts w:eastAsia="Calibri"/>
          <w:bCs/>
          <w:i/>
          <w:iCs/>
          <w:sz w:val="24"/>
          <w:szCs w:val="24"/>
          <w:lang w:eastAsia="en-US"/>
        </w:rPr>
      </w:pPr>
      <w:r w:rsidRPr="005B6EF1">
        <w:rPr>
          <w:rFonts w:eastAsia="Calibri"/>
          <w:b/>
          <w:sz w:val="24"/>
          <w:szCs w:val="24"/>
          <w:lang w:eastAsia="en-US"/>
        </w:rPr>
        <w:t xml:space="preserve">Wizja lokalna: </w:t>
      </w:r>
    </w:p>
    <w:p w14:paraId="4DB8C478" w14:textId="77777777" w:rsidR="005B6EF1" w:rsidRPr="005B6EF1" w:rsidRDefault="005B6EF1" w:rsidP="005B6EF1">
      <w:pPr>
        <w:spacing w:after="120" w:line="288" w:lineRule="auto"/>
        <w:contextualSpacing/>
        <w:jc w:val="both"/>
        <w:rPr>
          <w:rFonts w:eastAsia="Calibri"/>
          <w:bCs/>
          <w:sz w:val="22"/>
          <w:szCs w:val="22"/>
          <w:lang w:eastAsia="en-US"/>
        </w:rPr>
      </w:pPr>
      <w:r w:rsidRPr="005B6EF1">
        <w:rPr>
          <w:rFonts w:eastAsia="Calibri"/>
          <w:bCs/>
          <w:sz w:val="22"/>
          <w:szCs w:val="22"/>
          <w:lang w:eastAsia="en-US"/>
        </w:rPr>
        <w:t xml:space="preserve">Zamawiający umożliwi przed złożeniem oferty upoważnionym przedstawicielom Wykonawcy przeprowadzenie wizji lokalnej w Oddziałach/Ruchach Polskiej Grupy Górniczej S.A. Przedmiotowa wizja może odbyć się po ustaleniu terminu i czasu jej dokonania z osobami przedstawionymi do kontaktu (tabela nr 1). </w:t>
      </w:r>
    </w:p>
    <w:p w14:paraId="44560204" w14:textId="77777777" w:rsidR="005B6EF1" w:rsidRPr="005B6EF1" w:rsidRDefault="005B6EF1" w:rsidP="005B6EF1">
      <w:pPr>
        <w:spacing w:after="120" w:line="288" w:lineRule="auto"/>
        <w:contextualSpacing/>
        <w:jc w:val="both"/>
        <w:rPr>
          <w:rFonts w:eastAsia="Calibri"/>
          <w:bCs/>
          <w:sz w:val="22"/>
          <w:szCs w:val="22"/>
          <w:lang w:eastAsia="en-US"/>
        </w:rPr>
      </w:pPr>
    </w:p>
    <w:p w14:paraId="329825CD" w14:textId="3E00758D" w:rsidR="005B6EF1" w:rsidRPr="005B6EF1" w:rsidRDefault="005B6EF1" w:rsidP="005B6EF1">
      <w:pPr>
        <w:widowControl w:val="0"/>
        <w:adjustRightInd w:val="0"/>
        <w:spacing w:after="120" w:line="288" w:lineRule="auto"/>
        <w:jc w:val="both"/>
        <w:textAlignment w:val="baseline"/>
        <w:rPr>
          <w:i/>
          <w:iCs/>
          <w:sz w:val="22"/>
          <w:szCs w:val="22"/>
        </w:rPr>
      </w:pPr>
      <w:r w:rsidRPr="005B6EF1">
        <w:rPr>
          <w:i/>
          <w:iCs/>
          <w:sz w:val="22"/>
          <w:szCs w:val="22"/>
        </w:rPr>
        <w:t xml:space="preserve">Tabela </w:t>
      </w:r>
      <w:r w:rsidRPr="005B6EF1">
        <w:rPr>
          <w:i/>
          <w:iCs/>
          <w:sz w:val="22"/>
          <w:szCs w:val="22"/>
        </w:rPr>
        <w:fldChar w:fldCharType="begin"/>
      </w:r>
      <w:r w:rsidRPr="005B6EF1">
        <w:rPr>
          <w:i/>
          <w:iCs/>
          <w:sz w:val="22"/>
          <w:szCs w:val="22"/>
        </w:rPr>
        <w:instrText xml:space="preserve"> SEQ Tabela \* ARABIC </w:instrText>
      </w:r>
      <w:r w:rsidRPr="005B6EF1">
        <w:rPr>
          <w:i/>
          <w:iCs/>
          <w:sz w:val="22"/>
          <w:szCs w:val="22"/>
        </w:rPr>
        <w:fldChar w:fldCharType="separate"/>
      </w:r>
      <w:r w:rsidR="0033529B">
        <w:rPr>
          <w:i/>
          <w:iCs/>
          <w:noProof/>
          <w:sz w:val="22"/>
          <w:szCs w:val="22"/>
        </w:rPr>
        <w:t>1</w:t>
      </w:r>
      <w:r w:rsidRPr="005B6EF1">
        <w:rPr>
          <w:i/>
          <w:iCs/>
          <w:sz w:val="22"/>
          <w:szCs w:val="22"/>
        </w:rPr>
        <w:fldChar w:fldCharType="end"/>
      </w:r>
      <w:r w:rsidRPr="005B6EF1">
        <w:rPr>
          <w:i/>
          <w:iCs/>
          <w:sz w:val="22"/>
          <w:szCs w:val="22"/>
        </w:rPr>
        <w:t xml:space="preserve"> Osoby do kontaktu/koordynatorzy z poszczególnych Oddziałów/Ruchów.</w:t>
      </w:r>
    </w:p>
    <w:tbl>
      <w:tblPr>
        <w:tblStyle w:val="Tabela-Siatka5"/>
        <w:tblW w:w="9067" w:type="dxa"/>
        <w:tblLayout w:type="fixed"/>
        <w:tblLook w:val="04A0" w:firstRow="1" w:lastRow="0" w:firstColumn="1" w:lastColumn="0" w:noHBand="0" w:noVBand="1"/>
      </w:tblPr>
      <w:tblGrid>
        <w:gridCol w:w="596"/>
        <w:gridCol w:w="2469"/>
        <w:gridCol w:w="2742"/>
        <w:gridCol w:w="1276"/>
        <w:gridCol w:w="1984"/>
      </w:tblGrid>
      <w:tr w:rsidR="005B6EF1" w:rsidRPr="005B6EF1" w14:paraId="7958551F" w14:textId="77777777" w:rsidTr="00291256">
        <w:tc>
          <w:tcPr>
            <w:tcW w:w="596" w:type="dxa"/>
            <w:vAlign w:val="center"/>
          </w:tcPr>
          <w:p w14:paraId="11EEF4DB" w14:textId="77777777" w:rsidR="005B6EF1" w:rsidRPr="005B6EF1" w:rsidRDefault="005B6EF1" w:rsidP="005B6EF1">
            <w:pPr>
              <w:suppressAutoHyphens/>
              <w:jc w:val="center"/>
              <w:rPr>
                <w:b/>
              </w:rPr>
            </w:pPr>
            <w:r w:rsidRPr="005B6EF1">
              <w:rPr>
                <w:b/>
              </w:rPr>
              <w:t>L.p.</w:t>
            </w:r>
          </w:p>
        </w:tc>
        <w:tc>
          <w:tcPr>
            <w:tcW w:w="2469" w:type="dxa"/>
            <w:vAlign w:val="center"/>
          </w:tcPr>
          <w:p w14:paraId="17341EB2" w14:textId="77777777" w:rsidR="005B6EF1" w:rsidRPr="005B6EF1" w:rsidRDefault="005B6EF1" w:rsidP="005B6EF1">
            <w:pPr>
              <w:suppressAutoHyphens/>
              <w:jc w:val="center"/>
              <w:rPr>
                <w:b/>
              </w:rPr>
            </w:pPr>
            <w:r w:rsidRPr="005B6EF1">
              <w:rPr>
                <w:b/>
              </w:rPr>
              <w:t>Oddział/Ruch</w:t>
            </w:r>
          </w:p>
        </w:tc>
        <w:tc>
          <w:tcPr>
            <w:tcW w:w="2742" w:type="dxa"/>
            <w:vAlign w:val="center"/>
          </w:tcPr>
          <w:p w14:paraId="458A61CA" w14:textId="77777777" w:rsidR="005B6EF1" w:rsidRPr="005B6EF1" w:rsidRDefault="005B6EF1" w:rsidP="005B6EF1">
            <w:pPr>
              <w:suppressAutoHyphens/>
              <w:jc w:val="center"/>
              <w:rPr>
                <w:b/>
              </w:rPr>
            </w:pPr>
            <w:r w:rsidRPr="005B6EF1">
              <w:rPr>
                <w:b/>
              </w:rPr>
              <w:t xml:space="preserve">Imię i Nazwisko </w:t>
            </w:r>
          </w:p>
        </w:tc>
        <w:tc>
          <w:tcPr>
            <w:tcW w:w="1276" w:type="dxa"/>
            <w:vAlign w:val="center"/>
          </w:tcPr>
          <w:p w14:paraId="68D65507" w14:textId="77777777" w:rsidR="005B6EF1" w:rsidRPr="005B6EF1" w:rsidRDefault="005B6EF1" w:rsidP="005B6EF1">
            <w:pPr>
              <w:suppressAutoHyphens/>
              <w:jc w:val="center"/>
              <w:rPr>
                <w:b/>
              </w:rPr>
            </w:pPr>
            <w:r w:rsidRPr="005B6EF1">
              <w:rPr>
                <w:b/>
              </w:rPr>
              <w:t>Telefon</w:t>
            </w:r>
          </w:p>
        </w:tc>
        <w:tc>
          <w:tcPr>
            <w:tcW w:w="1984" w:type="dxa"/>
            <w:vAlign w:val="center"/>
          </w:tcPr>
          <w:p w14:paraId="0188D4CC" w14:textId="77777777" w:rsidR="005B6EF1" w:rsidRPr="005B6EF1" w:rsidRDefault="005B6EF1" w:rsidP="005B6EF1">
            <w:pPr>
              <w:suppressAutoHyphens/>
              <w:jc w:val="center"/>
              <w:rPr>
                <w:b/>
              </w:rPr>
            </w:pPr>
            <w:r w:rsidRPr="005B6EF1">
              <w:rPr>
                <w:b/>
              </w:rPr>
              <w:t>Adres e-mail</w:t>
            </w:r>
          </w:p>
        </w:tc>
      </w:tr>
      <w:tr w:rsidR="005B6EF1" w:rsidRPr="005B6EF1" w14:paraId="53845A4A" w14:textId="77777777" w:rsidTr="00291256">
        <w:trPr>
          <w:trHeight w:val="270"/>
        </w:trPr>
        <w:tc>
          <w:tcPr>
            <w:tcW w:w="596" w:type="dxa"/>
            <w:vAlign w:val="center"/>
          </w:tcPr>
          <w:p w14:paraId="4CC67D40" w14:textId="77777777" w:rsidR="005B6EF1" w:rsidRPr="005B6EF1" w:rsidRDefault="005B6EF1" w:rsidP="005B6EF1">
            <w:pPr>
              <w:suppressAutoHyphens/>
              <w:jc w:val="center"/>
              <w:rPr>
                <w:bCs/>
              </w:rPr>
            </w:pPr>
            <w:r w:rsidRPr="005B6EF1">
              <w:rPr>
                <w:bCs/>
              </w:rPr>
              <w:t>1</w:t>
            </w:r>
          </w:p>
        </w:tc>
        <w:tc>
          <w:tcPr>
            <w:tcW w:w="2469" w:type="dxa"/>
            <w:vAlign w:val="center"/>
          </w:tcPr>
          <w:p w14:paraId="75BFD058" w14:textId="77777777" w:rsidR="005B6EF1" w:rsidRPr="005B6EF1" w:rsidRDefault="005B6EF1" w:rsidP="005B6EF1">
            <w:pPr>
              <w:suppressAutoHyphens/>
              <w:rPr>
                <w:bCs/>
              </w:rPr>
            </w:pPr>
            <w:r w:rsidRPr="005B6EF1">
              <w:rPr>
                <w:bCs/>
              </w:rPr>
              <w:t>KWK Bolesław-Śmiały</w:t>
            </w:r>
          </w:p>
        </w:tc>
        <w:tc>
          <w:tcPr>
            <w:tcW w:w="2742" w:type="dxa"/>
            <w:vAlign w:val="center"/>
          </w:tcPr>
          <w:p w14:paraId="5AA8C6D7" w14:textId="77777777" w:rsidR="005B6EF1" w:rsidRPr="005B6EF1" w:rsidRDefault="005B6EF1" w:rsidP="005B6EF1">
            <w:pPr>
              <w:suppressAutoHyphens/>
              <w:jc w:val="center"/>
              <w:rPr>
                <w:bCs/>
              </w:rPr>
            </w:pPr>
            <w:r w:rsidRPr="005B6EF1">
              <w:rPr>
                <w:bCs/>
              </w:rPr>
              <w:t>Marcin Płoneczka</w:t>
            </w:r>
            <w:r w:rsidRPr="005B6EF1">
              <w:rPr>
                <w:bCs/>
                <w:i/>
                <w:iCs/>
              </w:rPr>
              <w:t>- koordynator</w:t>
            </w:r>
          </w:p>
          <w:p w14:paraId="17E0FE26" w14:textId="77777777" w:rsidR="005B6EF1" w:rsidRPr="005B6EF1" w:rsidRDefault="005B6EF1" w:rsidP="005B6EF1">
            <w:pPr>
              <w:suppressAutoHyphens/>
              <w:jc w:val="center"/>
              <w:rPr>
                <w:bCs/>
              </w:rPr>
            </w:pPr>
            <w:r w:rsidRPr="005B6EF1">
              <w:rPr>
                <w:bCs/>
              </w:rPr>
              <w:t xml:space="preserve">Przemysław Mroczek </w:t>
            </w:r>
          </w:p>
        </w:tc>
        <w:tc>
          <w:tcPr>
            <w:tcW w:w="1276" w:type="dxa"/>
            <w:vAlign w:val="center"/>
          </w:tcPr>
          <w:p w14:paraId="2D82BBB1" w14:textId="77777777" w:rsidR="005B6EF1" w:rsidRPr="005B6EF1" w:rsidRDefault="005B6EF1" w:rsidP="005B6EF1">
            <w:pPr>
              <w:suppressAutoHyphens/>
              <w:jc w:val="center"/>
              <w:rPr>
                <w:bCs/>
              </w:rPr>
            </w:pPr>
            <w:r w:rsidRPr="005B6EF1">
              <w:rPr>
                <w:bCs/>
              </w:rPr>
              <w:t>32 7175 649</w:t>
            </w:r>
          </w:p>
          <w:p w14:paraId="0B673E82" w14:textId="77777777" w:rsidR="005B6EF1" w:rsidRPr="005B6EF1" w:rsidRDefault="005B6EF1" w:rsidP="005B6EF1">
            <w:pPr>
              <w:suppressAutoHyphens/>
              <w:jc w:val="center"/>
              <w:rPr>
                <w:bCs/>
              </w:rPr>
            </w:pPr>
            <w:r w:rsidRPr="005B6EF1">
              <w:rPr>
                <w:bCs/>
              </w:rPr>
              <w:t>32 7175 623</w:t>
            </w:r>
          </w:p>
        </w:tc>
        <w:tc>
          <w:tcPr>
            <w:tcW w:w="1984" w:type="dxa"/>
            <w:vAlign w:val="center"/>
          </w:tcPr>
          <w:p w14:paraId="12D5C677" w14:textId="77777777" w:rsidR="005B6EF1" w:rsidRPr="005B6EF1" w:rsidRDefault="005B6EF1" w:rsidP="005B6EF1">
            <w:pPr>
              <w:suppressAutoHyphens/>
              <w:jc w:val="center"/>
              <w:rPr>
                <w:bCs/>
              </w:rPr>
            </w:pPr>
            <w:r w:rsidRPr="005B6EF1">
              <w:rPr>
                <w:bCs/>
              </w:rPr>
              <w:t>m.ploneczka@pgg.pl</w:t>
            </w:r>
          </w:p>
          <w:p w14:paraId="2E2B706A" w14:textId="77777777" w:rsidR="005B6EF1" w:rsidRPr="005B6EF1" w:rsidRDefault="005B6EF1" w:rsidP="005B6EF1">
            <w:pPr>
              <w:suppressAutoHyphens/>
              <w:jc w:val="center"/>
              <w:rPr>
                <w:bCs/>
              </w:rPr>
            </w:pPr>
            <w:r w:rsidRPr="005B6EF1">
              <w:rPr>
                <w:bCs/>
              </w:rPr>
              <w:t>p.mroczek@pgg.pl</w:t>
            </w:r>
          </w:p>
        </w:tc>
      </w:tr>
      <w:tr w:rsidR="005B6EF1" w:rsidRPr="005B6EF1" w14:paraId="58470D71" w14:textId="77777777" w:rsidTr="00291256">
        <w:tc>
          <w:tcPr>
            <w:tcW w:w="596" w:type="dxa"/>
            <w:vAlign w:val="center"/>
          </w:tcPr>
          <w:p w14:paraId="1788A32D" w14:textId="77777777" w:rsidR="005B6EF1" w:rsidRPr="005B6EF1" w:rsidRDefault="005B6EF1" w:rsidP="005B6EF1">
            <w:pPr>
              <w:suppressAutoHyphens/>
              <w:jc w:val="center"/>
              <w:rPr>
                <w:bCs/>
              </w:rPr>
            </w:pPr>
            <w:r w:rsidRPr="005B6EF1">
              <w:rPr>
                <w:bCs/>
              </w:rPr>
              <w:t>2</w:t>
            </w:r>
          </w:p>
        </w:tc>
        <w:tc>
          <w:tcPr>
            <w:tcW w:w="2469" w:type="dxa"/>
            <w:vAlign w:val="center"/>
          </w:tcPr>
          <w:p w14:paraId="6FE8A41A" w14:textId="77777777" w:rsidR="005B6EF1" w:rsidRPr="005B6EF1" w:rsidRDefault="005B6EF1" w:rsidP="005B6EF1">
            <w:pPr>
              <w:suppressAutoHyphens/>
              <w:rPr>
                <w:bCs/>
              </w:rPr>
            </w:pPr>
            <w:r w:rsidRPr="005B6EF1">
              <w:rPr>
                <w:bCs/>
              </w:rPr>
              <w:t>KWK Sośnica</w:t>
            </w:r>
          </w:p>
        </w:tc>
        <w:tc>
          <w:tcPr>
            <w:tcW w:w="2742" w:type="dxa"/>
            <w:vAlign w:val="center"/>
          </w:tcPr>
          <w:p w14:paraId="4AEC6079" w14:textId="77777777" w:rsidR="005B6EF1" w:rsidRPr="005B6EF1" w:rsidRDefault="005B6EF1" w:rsidP="005B6EF1">
            <w:pPr>
              <w:suppressAutoHyphens/>
              <w:jc w:val="center"/>
              <w:rPr>
                <w:bCs/>
              </w:rPr>
            </w:pPr>
            <w:r w:rsidRPr="005B6EF1">
              <w:rPr>
                <w:bCs/>
              </w:rPr>
              <w:t xml:space="preserve">Andrzej </w:t>
            </w:r>
            <w:proofErr w:type="spellStart"/>
            <w:r w:rsidRPr="005B6EF1">
              <w:rPr>
                <w:bCs/>
              </w:rPr>
              <w:t>Elwertowski</w:t>
            </w:r>
            <w:proofErr w:type="spellEnd"/>
            <w:r w:rsidRPr="005B6EF1">
              <w:rPr>
                <w:bCs/>
              </w:rPr>
              <w:t xml:space="preserve"> </w:t>
            </w:r>
            <w:r w:rsidRPr="005B6EF1">
              <w:rPr>
                <w:bCs/>
                <w:i/>
                <w:iCs/>
              </w:rPr>
              <w:t>- koordynator</w:t>
            </w:r>
          </w:p>
          <w:p w14:paraId="693DD281" w14:textId="77777777" w:rsidR="005B6EF1" w:rsidRPr="005B6EF1" w:rsidRDefault="005B6EF1" w:rsidP="005B6EF1">
            <w:pPr>
              <w:suppressAutoHyphens/>
              <w:jc w:val="center"/>
              <w:rPr>
                <w:bCs/>
              </w:rPr>
            </w:pPr>
            <w:r w:rsidRPr="005B6EF1">
              <w:rPr>
                <w:bCs/>
              </w:rPr>
              <w:t>Dariusz Grzanka</w:t>
            </w:r>
          </w:p>
        </w:tc>
        <w:tc>
          <w:tcPr>
            <w:tcW w:w="1276" w:type="dxa"/>
            <w:vAlign w:val="center"/>
          </w:tcPr>
          <w:p w14:paraId="03C182D2" w14:textId="77777777" w:rsidR="005B6EF1" w:rsidRPr="005B6EF1" w:rsidRDefault="005B6EF1" w:rsidP="005B6EF1">
            <w:pPr>
              <w:suppressAutoHyphens/>
              <w:jc w:val="center"/>
              <w:rPr>
                <w:bCs/>
              </w:rPr>
            </w:pPr>
            <w:r w:rsidRPr="005B6EF1">
              <w:rPr>
                <w:bCs/>
              </w:rPr>
              <w:t>32 7178 514</w:t>
            </w:r>
          </w:p>
        </w:tc>
        <w:tc>
          <w:tcPr>
            <w:tcW w:w="1984" w:type="dxa"/>
            <w:vAlign w:val="center"/>
          </w:tcPr>
          <w:p w14:paraId="31C4719B" w14:textId="77777777" w:rsidR="005B6EF1" w:rsidRPr="005B6EF1" w:rsidRDefault="005B6EF1" w:rsidP="005B6EF1">
            <w:pPr>
              <w:suppressAutoHyphens/>
              <w:jc w:val="center"/>
              <w:rPr>
                <w:bCs/>
              </w:rPr>
            </w:pPr>
            <w:r w:rsidRPr="005B6EF1">
              <w:rPr>
                <w:bCs/>
              </w:rPr>
              <w:t>d.grzanka@pgg.pl</w:t>
            </w:r>
          </w:p>
        </w:tc>
      </w:tr>
      <w:tr w:rsidR="005B6EF1" w:rsidRPr="005B6EF1" w14:paraId="2420BC56" w14:textId="77777777" w:rsidTr="00291256">
        <w:tc>
          <w:tcPr>
            <w:tcW w:w="596" w:type="dxa"/>
            <w:vAlign w:val="center"/>
          </w:tcPr>
          <w:p w14:paraId="38DB827D" w14:textId="77777777" w:rsidR="005B6EF1" w:rsidRPr="005B6EF1" w:rsidRDefault="005B6EF1" w:rsidP="005B6EF1">
            <w:pPr>
              <w:suppressAutoHyphens/>
              <w:jc w:val="center"/>
              <w:rPr>
                <w:bCs/>
              </w:rPr>
            </w:pPr>
            <w:r w:rsidRPr="005B6EF1">
              <w:rPr>
                <w:bCs/>
              </w:rPr>
              <w:t>3</w:t>
            </w:r>
          </w:p>
        </w:tc>
        <w:tc>
          <w:tcPr>
            <w:tcW w:w="2469" w:type="dxa"/>
            <w:vAlign w:val="center"/>
          </w:tcPr>
          <w:p w14:paraId="5829D877" w14:textId="77777777" w:rsidR="005B6EF1" w:rsidRPr="005B6EF1" w:rsidRDefault="005B6EF1" w:rsidP="005B6EF1">
            <w:pPr>
              <w:suppressAutoHyphens/>
              <w:rPr>
                <w:bCs/>
              </w:rPr>
            </w:pPr>
            <w:r w:rsidRPr="005B6EF1">
              <w:rPr>
                <w:bCs/>
              </w:rPr>
              <w:t>KWK Mysłowice-Wesoła</w:t>
            </w:r>
          </w:p>
        </w:tc>
        <w:tc>
          <w:tcPr>
            <w:tcW w:w="2742" w:type="dxa"/>
            <w:vAlign w:val="center"/>
          </w:tcPr>
          <w:p w14:paraId="58622C03" w14:textId="77777777" w:rsidR="005B6EF1" w:rsidRPr="005B6EF1" w:rsidRDefault="005B6EF1" w:rsidP="005B6EF1">
            <w:pPr>
              <w:suppressAutoHyphens/>
              <w:jc w:val="center"/>
              <w:rPr>
                <w:bCs/>
              </w:rPr>
            </w:pPr>
            <w:r w:rsidRPr="005B6EF1">
              <w:rPr>
                <w:bCs/>
              </w:rPr>
              <w:t xml:space="preserve">Karol Frank </w:t>
            </w:r>
            <w:r w:rsidRPr="005B6EF1">
              <w:rPr>
                <w:bCs/>
                <w:i/>
                <w:iCs/>
              </w:rPr>
              <w:t>- koordynator</w:t>
            </w:r>
          </w:p>
        </w:tc>
        <w:tc>
          <w:tcPr>
            <w:tcW w:w="1276" w:type="dxa"/>
            <w:vAlign w:val="center"/>
          </w:tcPr>
          <w:p w14:paraId="493F66AD" w14:textId="77777777" w:rsidR="005B6EF1" w:rsidRPr="005B6EF1" w:rsidRDefault="005B6EF1" w:rsidP="005B6EF1">
            <w:pPr>
              <w:suppressAutoHyphens/>
              <w:jc w:val="center"/>
              <w:rPr>
                <w:bCs/>
              </w:rPr>
            </w:pPr>
            <w:r w:rsidRPr="005B6EF1">
              <w:rPr>
                <w:bCs/>
              </w:rPr>
              <w:t>32 3175 822</w:t>
            </w:r>
          </w:p>
        </w:tc>
        <w:tc>
          <w:tcPr>
            <w:tcW w:w="1984" w:type="dxa"/>
            <w:vAlign w:val="center"/>
          </w:tcPr>
          <w:p w14:paraId="2052D0CB" w14:textId="77777777" w:rsidR="005B6EF1" w:rsidRPr="005B6EF1" w:rsidRDefault="005B6EF1" w:rsidP="005B6EF1">
            <w:pPr>
              <w:suppressAutoHyphens/>
              <w:jc w:val="center"/>
              <w:rPr>
                <w:bCs/>
              </w:rPr>
            </w:pPr>
            <w:r w:rsidRPr="005B6EF1">
              <w:rPr>
                <w:bCs/>
              </w:rPr>
              <w:t>k.frank@pgg.pl</w:t>
            </w:r>
          </w:p>
        </w:tc>
      </w:tr>
      <w:tr w:rsidR="005B6EF1" w:rsidRPr="005B6EF1" w14:paraId="59348F95" w14:textId="77777777" w:rsidTr="00291256">
        <w:tc>
          <w:tcPr>
            <w:tcW w:w="596" w:type="dxa"/>
            <w:vAlign w:val="center"/>
          </w:tcPr>
          <w:p w14:paraId="16E5F8C0" w14:textId="77777777" w:rsidR="005B6EF1" w:rsidRPr="005B6EF1" w:rsidRDefault="005B6EF1" w:rsidP="005B6EF1">
            <w:pPr>
              <w:suppressAutoHyphens/>
              <w:jc w:val="center"/>
              <w:rPr>
                <w:bCs/>
              </w:rPr>
            </w:pPr>
            <w:r w:rsidRPr="005B6EF1">
              <w:rPr>
                <w:bCs/>
              </w:rPr>
              <w:t>4</w:t>
            </w:r>
          </w:p>
        </w:tc>
        <w:tc>
          <w:tcPr>
            <w:tcW w:w="2469" w:type="dxa"/>
            <w:vAlign w:val="center"/>
          </w:tcPr>
          <w:p w14:paraId="0F84987F" w14:textId="77777777" w:rsidR="005B6EF1" w:rsidRPr="005B6EF1" w:rsidRDefault="005B6EF1" w:rsidP="005B6EF1">
            <w:pPr>
              <w:suppressAutoHyphens/>
              <w:rPr>
                <w:bCs/>
              </w:rPr>
            </w:pPr>
            <w:r w:rsidRPr="005B6EF1">
              <w:rPr>
                <w:bCs/>
              </w:rPr>
              <w:t xml:space="preserve">KWK Staszic-Wujek Ruch </w:t>
            </w:r>
            <w:proofErr w:type="spellStart"/>
            <w:r w:rsidRPr="005B6EF1">
              <w:rPr>
                <w:bCs/>
              </w:rPr>
              <w:t>Murcki-Staszic</w:t>
            </w:r>
            <w:proofErr w:type="spellEnd"/>
          </w:p>
        </w:tc>
        <w:tc>
          <w:tcPr>
            <w:tcW w:w="2742" w:type="dxa"/>
            <w:vMerge w:val="restart"/>
            <w:vAlign w:val="center"/>
          </w:tcPr>
          <w:p w14:paraId="6CDB0332" w14:textId="77777777" w:rsidR="005B6EF1" w:rsidRPr="005B6EF1" w:rsidRDefault="005B6EF1" w:rsidP="005B6EF1">
            <w:pPr>
              <w:suppressAutoHyphens/>
              <w:jc w:val="center"/>
              <w:rPr>
                <w:bCs/>
              </w:rPr>
            </w:pPr>
            <w:r w:rsidRPr="005B6EF1">
              <w:rPr>
                <w:bCs/>
              </w:rPr>
              <w:t xml:space="preserve">Damian Góral </w:t>
            </w:r>
            <w:r w:rsidRPr="005B6EF1">
              <w:rPr>
                <w:bCs/>
                <w:i/>
                <w:iCs/>
              </w:rPr>
              <w:t>- koordynator</w:t>
            </w:r>
            <w:r w:rsidRPr="005B6EF1">
              <w:rPr>
                <w:bCs/>
              </w:rPr>
              <w:t xml:space="preserve"> </w:t>
            </w:r>
          </w:p>
        </w:tc>
        <w:tc>
          <w:tcPr>
            <w:tcW w:w="1276" w:type="dxa"/>
            <w:vMerge w:val="restart"/>
            <w:vAlign w:val="center"/>
          </w:tcPr>
          <w:p w14:paraId="291684CF" w14:textId="77777777" w:rsidR="005B6EF1" w:rsidRPr="005B6EF1" w:rsidRDefault="005B6EF1" w:rsidP="005B6EF1">
            <w:pPr>
              <w:suppressAutoHyphens/>
              <w:jc w:val="center"/>
              <w:rPr>
                <w:bCs/>
              </w:rPr>
            </w:pPr>
            <w:r w:rsidRPr="005B6EF1">
              <w:rPr>
                <w:bCs/>
              </w:rPr>
              <w:t>32 6055 969</w:t>
            </w:r>
          </w:p>
        </w:tc>
        <w:tc>
          <w:tcPr>
            <w:tcW w:w="1984" w:type="dxa"/>
            <w:vMerge w:val="restart"/>
            <w:vAlign w:val="center"/>
          </w:tcPr>
          <w:p w14:paraId="5FF1C58D" w14:textId="77777777" w:rsidR="005B6EF1" w:rsidRPr="005B6EF1" w:rsidRDefault="005B6EF1" w:rsidP="005B6EF1">
            <w:pPr>
              <w:suppressAutoHyphens/>
              <w:jc w:val="center"/>
              <w:rPr>
                <w:bCs/>
              </w:rPr>
            </w:pPr>
            <w:r w:rsidRPr="005B6EF1">
              <w:rPr>
                <w:bCs/>
              </w:rPr>
              <w:t xml:space="preserve">d.goral@pgg.pl </w:t>
            </w:r>
          </w:p>
        </w:tc>
      </w:tr>
      <w:tr w:rsidR="005B6EF1" w:rsidRPr="005B6EF1" w14:paraId="30E6BCCF" w14:textId="77777777" w:rsidTr="00291256">
        <w:tc>
          <w:tcPr>
            <w:tcW w:w="596" w:type="dxa"/>
            <w:vAlign w:val="center"/>
          </w:tcPr>
          <w:p w14:paraId="50752D68" w14:textId="77777777" w:rsidR="005B6EF1" w:rsidRPr="005B6EF1" w:rsidRDefault="005B6EF1" w:rsidP="005B6EF1">
            <w:pPr>
              <w:suppressAutoHyphens/>
              <w:jc w:val="center"/>
              <w:rPr>
                <w:bCs/>
              </w:rPr>
            </w:pPr>
            <w:r w:rsidRPr="005B6EF1">
              <w:rPr>
                <w:bCs/>
              </w:rPr>
              <w:t>5</w:t>
            </w:r>
          </w:p>
        </w:tc>
        <w:tc>
          <w:tcPr>
            <w:tcW w:w="2469" w:type="dxa"/>
            <w:vAlign w:val="center"/>
          </w:tcPr>
          <w:p w14:paraId="3A5BC64C" w14:textId="77777777" w:rsidR="005B6EF1" w:rsidRPr="005B6EF1" w:rsidRDefault="005B6EF1" w:rsidP="005B6EF1">
            <w:pPr>
              <w:suppressAutoHyphens/>
              <w:rPr>
                <w:bCs/>
              </w:rPr>
            </w:pPr>
            <w:r w:rsidRPr="005B6EF1">
              <w:rPr>
                <w:bCs/>
              </w:rPr>
              <w:t>KWK Staszic-Wujek Ruch Wujek</w:t>
            </w:r>
          </w:p>
        </w:tc>
        <w:tc>
          <w:tcPr>
            <w:tcW w:w="2742" w:type="dxa"/>
            <w:vMerge/>
            <w:vAlign w:val="center"/>
          </w:tcPr>
          <w:p w14:paraId="6DD33171" w14:textId="77777777" w:rsidR="005B6EF1" w:rsidRPr="005B6EF1" w:rsidRDefault="005B6EF1" w:rsidP="005B6EF1">
            <w:pPr>
              <w:suppressAutoHyphens/>
              <w:jc w:val="center"/>
              <w:rPr>
                <w:bCs/>
              </w:rPr>
            </w:pPr>
          </w:p>
        </w:tc>
        <w:tc>
          <w:tcPr>
            <w:tcW w:w="1276" w:type="dxa"/>
            <w:vMerge/>
            <w:vAlign w:val="center"/>
          </w:tcPr>
          <w:p w14:paraId="5A1CA21A" w14:textId="77777777" w:rsidR="005B6EF1" w:rsidRPr="005B6EF1" w:rsidRDefault="005B6EF1" w:rsidP="005B6EF1">
            <w:pPr>
              <w:suppressAutoHyphens/>
              <w:jc w:val="center"/>
              <w:rPr>
                <w:bCs/>
              </w:rPr>
            </w:pPr>
          </w:p>
        </w:tc>
        <w:tc>
          <w:tcPr>
            <w:tcW w:w="1984" w:type="dxa"/>
            <w:vMerge/>
            <w:vAlign w:val="center"/>
          </w:tcPr>
          <w:p w14:paraId="1783A893" w14:textId="77777777" w:rsidR="005B6EF1" w:rsidRPr="005B6EF1" w:rsidRDefault="005B6EF1" w:rsidP="005B6EF1">
            <w:pPr>
              <w:suppressAutoHyphens/>
              <w:jc w:val="center"/>
              <w:rPr>
                <w:bCs/>
              </w:rPr>
            </w:pPr>
          </w:p>
        </w:tc>
      </w:tr>
      <w:tr w:rsidR="005B6EF1" w:rsidRPr="005B6EF1" w14:paraId="7374A1A6" w14:textId="77777777" w:rsidTr="00291256">
        <w:tc>
          <w:tcPr>
            <w:tcW w:w="596" w:type="dxa"/>
            <w:vAlign w:val="center"/>
          </w:tcPr>
          <w:p w14:paraId="1EE62DE3" w14:textId="77777777" w:rsidR="005B6EF1" w:rsidRPr="005B6EF1" w:rsidRDefault="005B6EF1" w:rsidP="005B6EF1">
            <w:pPr>
              <w:suppressAutoHyphens/>
              <w:jc w:val="center"/>
              <w:rPr>
                <w:bCs/>
              </w:rPr>
            </w:pPr>
            <w:r w:rsidRPr="005B6EF1">
              <w:rPr>
                <w:bCs/>
              </w:rPr>
              <w:t>6</w:t>
            </w:r>
          </w:p>
        </w:tc>
        <w:tc>
          <w:tcPr>
            <w:tcW w:w="2469" w:type="dxa"/>
            <w:vAlign w:val="center"/>
          </w:tcPr>
          <w:p w14:paraId="7F7B2B63" w14:textId="77777777" w:rsidR="005B6EF1" w:rsidRPr="005B6EF1" w:rsidRDefault="005B6EF1" w:rsidP="005B6EF1">
            <w:pPr>
              <w:suppressAutoHyphens/>
              <w:rPr>
                <w:bCs/>
              </w:rPr>
            </w:pPr>
            <w:r w:rsidRPr="005B6EF1">
              <w:rPr>
                <w:bCs/>
              </w:rPr>
              <w:t>KWK Ruda Ruch Bielszowice</w:t>
            </w:r>
          </w:p>
        </w:tc>
        <w:tc>
          <w:tcPr>
            <w:tcW w:w="2742" w:type="dxa"/>
            <w:vMerge w:val="restart"/>
            <w:vAlign w:val="center"/>
          </w:tcPr>
          <w:p w14:paraId="333C7192" w14:textId="77777777" w:rsidR="005B6EF1" w:rsidRPr="005B6EF1" w:rsidRDefault="005B6EF1" w:rsidP="005B6EF1">
            <w:pPr>
              <w:suppressAutoHyphens/>
              <w:jc w:val="center"/>
              <w:rPr>
                <w:bCs/>
              </w:rPr>
            </w:pPr>
            <w:r w:rsidRPr="005B6EF1">
              <w:rPr>
                <w:bCs/>
              </w:rPr>
              <w:t>Aleksander Pietrzycki</w:t>
            </w:r>
            <w:r w:rsidRPr="005B6EF1">
              <w:rPr>
                <w:bCs/>
                <w:i/>
                <w:iCs/>
              </w:rPr>
              <w:t xml:space="preserve"> - koordynator</w:t>
            </w:r>
          </w:p>
          <w:p w14:paraId="30DDCA94" w14:textId="77777777" w:rsidR="005B6EF1" w:rsidRPr="005B6EF1" w:rsidRDefault="005B6EF1" w:rsidP="005B6EF1">
            <w:pPr>
              <w:suppressAutoHyphens/>
              <w:jc w:val="center"/>
              <w:rPr>
                <w:bCs/>
              </w:rPr>
            </w:pPr>
            <w:r w:rsidRPr="005B6EF1">
              <w:rPr>
                <w:bCs/>
              </w:rPr>
              <w:t>Rafał Pakosz</w:t>
            </w:r>
          </w:p>
          <w:p w14:paraId="47B14FC1" w14:textId="77777777" w:rsidR="005B6EF1" w:rsidRPr="005B6EF1" w:rsidRDefault="005B6EF1" w:rsidP="005B6EF1">
            <w:pPr>
              <w:suppressAutoHyphens/>
              <w:jc w:val="center"/>
              <w:rPr>
                <w:bCs/>
              </w:rPr>
            </w:pPr>
            <w:r w:rsidRPr="005B6EF1">
              <w:rPr>
                <w:bCs/>
              </w:rPr>
              <w:t>Maria Kasznia</w:t>
            </w:r>
          </w:p>
        </w:tc>
        <w:tc>
          <w:tcPr>
            <w:tcW w:w="1276" w:type="dxa"/>
            <w:vMerge w:val="restart"/>
            <w:vAlign w:val="center"/>
          </w:tcPr>
          <w:p w14:paraId="784D7D98" w14:textId="77777777" w:rsidR="005B6EF1" w:rsidRPr="005B6EF1" w:rsidRDefault="005B6EF1" w:rsidP="005B6EF1">
            <w:pPr>
              <w:suppressAutoHyphens/>
              <w:jc w:val="center"/>
              <w:rPr>
                <w:bCs/>
              </w:rPr>
            </w:pPr>
            <w:r w:rsidRPr="005B6EF1">
              <w:rPr>
                <w:bCs/>
              </w:rPr>
              <w:t>32 7173 258</w:t>
            </w:r>
          </w:p>
          <w:p w14:paraId="4FD8324B" w14:textId="77777777" w:rsidR="005B6EF1" w:rsidRPr="005B6EF1" w:rsidRDefault="005B6EF1" w:rsidP="005B6EF1">
            <w:pPr>
              <w:suppressAutoHyphens/>
              <w:jc w:val="center"/>
              <w:rPr>
                <w:bCs/>
              </w:rPr>
            </w:pPr>
            <w:r w:rsidRPr="005B6EF1">
              <w:rPr>
                <w:bCs/>
              </w:rPr>
              <w:t>32 7173 501</w:t>
            </w:r>
          </w:p>
          <w:p w14:paraId="340E4DAD" w14:textId="77777777" w:rsidR="005B6EF1" w:rsidRPr="005B6EF1" w:rsidRDefault="005B6EF1" w:rsidP="005B6EF1">
            <w:pPr>
              <w:suppressAutoHyphens/>
              <w:jc w:val="center"/>
              <w:rPr>
                <w:bCs/>
              </w:rPr>
            </w:pPr>
            <w:r w:rsidRPr="005B6EF1">
              <w:rPr>
                <w:bCs/>
              </w:rPr>
              <w:t>32 7173 521</w:t>
            </w:r>
          </w:p>
        </w:tc>
        <w:tc>
          <w:tcPr>
            <w:tcW w:w="1984" w:type="dxa"/>
            <w:vMerge w:val="restart"/>
            <w:vAlign w:val="center"/>
          </w:tcPr>
          <w:p w14:paraId="23C6A4F0" w14:textId="77777777" w:rsidR="005B6EF1" w:rsidRPr="005B6EF1" w:rsidRDefault="005B6EF1" w:rsidP="005B6EF1">
            <w:pPr>
              <w:suppressAutoHyphens/>
              <w:jc w:val="center"/>
              <w:rPr>
                <w:bCs/>
              </w:rPr>
            </w:pPr>
            <w:r w:rsidRPr="005B6EF1">
              <w:rPr>
                <w:bCs/>
              </w:rPr>
              <w:t>a.pietrzycki@pgg.pl</w:t>
            </w:r>
          </w:p>
          <w:p w14:paraId="16B262C8" w14:textId="77777777" w:rsidR="005B6EF1" w:rsidRPr="005B6EF1" w:rsidRDefault="005B6EF1" w:rsidP="005B6EF1">
            <w:pPr>
              <w:suppressAutoHyphens/>
              <w:jc w:val="center"/>
              <w:rPr>
                <w:bCs/>
              </w:rPr>
            </w:pPr>
            <w:r w:rsidRPr="005B6EF1">
              <w:rPr>
                <w:bCs/>
              </w:rPr>
              <w:t>r.pakosz@pgg.pl</w:t>
            </w:r>
          </w:p>
          <w:p w14:paraId="54845318" w14:textId="77777777" w:rsidR="005B6EF1" w:rsidRPr="005B6EF1" w:rsidRDefault="005B6EF1" w:rsidP="005B6EF1">
            <w:pPr>
              <w:suppressAutoHyphens/>
              <w:jc w:val="center"/>
              <w:rPr>
                <w:bCs/>
              </w:rPr>
            </w:pPr>
            <w:r w:rsidRPr="005B6EF1">
              <w:rPr>
                <w:bCs/>
              </w:rPr>
              <w:t>m.kasznia@pgg.pl</w:t>
            </w:r>
          </w:p>
        </w:tc>
      </w:tr>
      <w:tr w:rsidR="005B6EF1" w:rsidRPr="005B6EF1" w14:paraId="40D4CA69" w14:textId="77777777" w:rsidTr="00291256">
        <w:tc>
          <w:tcPr>
            <w:tcW w:w="596" w:type="dxa"/>
            <w:vAlign w:val="center"/>
          </w:tcPr>
          <w:p w14:paraId="5C6A46A7" w14:textId="77777777" w:rsidR="005B6EF1" w:rsidRPr="005B6EF1" w:rsidRDefault="005B6EF1" w:rsidP="005B6EF1">
            <w:pPr>
              <w:suppressAutoHyphens/>
              <w:jc w:val="center"/>
              <w:rPr>
                <w:bCs/>
              </w:rPr>
            </w:pPr>
            <w:r w:rsidRPr="005B6EF1">
              <w:rPr>
                <w:bCs/>
              </w:rPr>
              <w:t>7</w:t>
            </w:r>
          </w:p>
        </w:tc>
        <w:tc>
          <w:tcPr>
            <w:tcW w:w="2469" w:type="dxa"/>
            <w:vAlign w:val="center"/>
          </w:tcPr>
          <w:p w14:paraId="74255D7D" w14:textId="77777777" w:rsidR="005B6EF1" w:rsidRPr="005B6EF1" w:rsidRDefault="005B6EF1" w:rsidP="005B6EF1">
            <w:pPr>
              <w:suppressAutoHyphens/>
              <w:rPr>
                <w:bCs/>
              </w:rPr>
            </w:pPr>
            <w:r w:rsidRPr="005B6EF1">
              <w:rPr>
                <w:bCs/>
              </w:rPr>
              <w:t>KWK Ruda Ruch Halemba</w:t>
            </w:r>
          </w:p>
        </w:tc>
        <w:tc>
          <w:tcPr>
            <w:tcW w:w="2742" w:type="dxa"/>
            <w:vMerge/>
            <w:vAlign w:val="center"/>
          </w:tcPr>
          <w:p w14:paraId="58808908" w14:textId="77777777" w:rsidR="005B6EF1" w:rsidRPr="005B6EF1" w:rsidRDefault="005B6EF1" w:rsidP="005B6EF1">
            <w:pPr>
              <w:suppressAutoHyphens/>
              <w:jc w:val="center"/>
              <w:rPr>
                <w:bCs/>
              </w:rPr>
            </w:pPr>
          </w:p>
        </w:tc>
        <w:tc>
          <w:tcPr>
            <w:tcW w:w="1276" w:type="dxa"/>
            <w:vMerge/>
            <w:vAlign w:val="center"/>
          </w:tcPr>
          <w:p w14:paraId="5615E53A" w14:textId="77777777" w:rsidR="005B6EF1" w:rsidRPr="005B6EF1" w:rsidRDefault="005B6EF1" w:rsidP="005B6EF1">
            <w:pPr>
              <w:suppressAutoHyphens/>
              <w:jc w:val="center"/>
              <w:rPr>
                <w:bCs/>
              </w:rPr>
            </w:pPr>
          </w:p>
        </w:tc>
        <w:tc>
          <w:tcPr>
            <w:tcW w:w="1984" w:type="dxa"/>
            <w:vMerge/>
            <w:vAlign w:val="center"/>
          </w:tcPr>
          <w:p w14:paraId="2107BC70" w14:textId="77777777" w:rsidR="005B6EF1" w:rsidRPr="005B6EF1" w:rsidRDefault="005B6EF1" w:rsidP="005B6EF1">
            <w:pPr>
              <w:suppressAutoHyphens/>
              <w:jc w:val="center"/>
              <w:rPr>
                <w:bCs/>
              </w:rPr>
            </w:pPr>
          </w:p>
        </w:tc>
      </w:tr>
      <w:tr w:rsidR="005B6EF1" w:rsidRPr="005B6EF1" w14:paraId="457D38FB" w14:textId="77777777" w:rsidTr="00291256">
        <w:tc>
          <w:tcPr>
            <w:tcW w:w="596" w:type="dxa"/>
            <w:vAlign w:val="center"/>
          </w:tcPr>
          <w:p w14:paraId="3E66010D" w14:textId="77777777" w:rsidR="005B6EF1" w:rsidRPr="005B6EF1" w:rsidRDefault="005B6EF1" w:rsidP="005B6EF1">
            <w:pPr>
              <w:suppressAutoHyphens/>
              <w:jc w:val="center"/>
              <w:rPr>
                <w:bCs/>
              </w:rPr>
            </w:pPr>
            <w:r w:rsidRPr="005B6EF1">
              <w:rPr>
                <w:bCs/>
              </w:rPr>
              <w:t>8</w:t>
            </w:r>
          </w:p>
        </w:tc>
        <w:tc>
          <w:tcPr>
            <w:tcW w:w="2469" w:type="dxa"/>
            <w:vAlign w:val="center"/>
          </w:tcPr>
          <w:p w14:paraId="6A432091" w14:textId="77777777" w:rsidR="005B6EF1" w:rsidRPr="005B6EF1" w:rsidRDefault="005B6EF1" w:rsidP="005B6EF1">
            <w:pPr>
              <w:suppressAutoHyphens/>
              <w:rPr>
                <w:bCs/>
              </w:rPr>
            </w:pPr>
            <w:r w:rsidRPr="005B6EF1">
              <w:rPr>
                <w:bCs/>
              </w:rPr>
              <w:t>KWK ROW Ruch Chwałowice</w:t>
            </w:r>
          </w:p>
        </w:tc>
        <w:tc>
          <w:tcPr>
            <w:tcW w:w="2742" w:type="dxa"/>
            <w:vAlign w:val="center"/>
          </w:tcPr>
          <w:p w14:paraId="2C455A81" w14:textId="77777777" w:rsidR="005B6EF1" w:rsidRPr="005B6EF1" w:rsidRDefault="005B6EF1" w:rsidP="005B6EF1">
            <w:pPr>
              <w:suppressAutoHyphens/>
              <w:jc w:val="center"/>
              <w:rPr>
                <w:bCs/>
              </w:rPr>
            </w:pPr>
            <w:r w:rsidRPr="005B6EF1">
              <w:rPr>
                <w:bCs/>
              </w:rPr>
              <w:t xml:space="preserve">Konrad Honkisz </w:t>
            </w:r>
            <w:r w:rsidRPr="005B6EF1">
              <w:rPr>
                <w:bCs/>
                <w:i/>
                <w:iCs/>
              </w:rPr>
              <w:t>- koordynator</w:t>
            </w:r>
          </w:p>
        </w:tc>
        <w:tc>
          <w:tcPr>
            <w:tcW w:w="1276" w:type="dxa"/>
            <w:vAlign w:val="center"/>
          </w:tcPr>
          <w:p w14:paraId="7BADDC0E" w14:textId="77777777" w:rsidR="005B6EF1" w:rsidRPr="005B6EF1" w:rsidRDefault="005B6EF1" w:rsidP="005B6EF1">
            <w:pPr>
              <w:suppressAutoHyphens/>
              <w:jc w:val="center"/>
              <w:rPr>
                <w:bCs/>
              </w:rPr>
            </w:pPr>
            <w:r w:rsidRPr="005B6EF1">
              <w:rPr>
                <w:bCs/>
              </w:rPr>
              <w:t>32 7393 597</w:t>
            </w:r>
          </w:p>
        </w:tc>
        <w:tc>
          <w:tcPr>
            <w:tcW w:w="1984" w:type="dxa"/>
            <w:vAlign w:val="center"/>
          </w:tcPr>
          <w:p w14:paraId="57DFF314" w14:textId="77777777" w:rsidR="005B6EF1" w:rsidRPr="005B6EF1" w:rsidRDefault="005B6EF1" w:rsidP="005B6EF1">
            <w:pPr>
              <w:suppressAutoHyphens/>
              <w:jc w:val="center"/>
              <w:rPr>
                <w:bCs/>
              </w:rPr>
            </w:pPr>
            <w:r w:rsidRPr="005B6EF1">
              <w:rPr>
                <w:bCs/>
              </w:rPr>
              <w:t>k.honkisz@pgg.pl</w:t>
            </w:r>
          </w:p>
        </w:tc>
      </w:tr>
      <w:tr w:rsidR="005B6EF1" w:rsidRPr="005B6EF1" w14:paraId="735D9E5D" w14:textId="77777777" w:rsidTr="00291256">
        <w:tc>
          <w:tcPr>
            <w:tcW w:w="596" w:type="dxa"/>
            <w:vAlign w:val="center"/>
          </w:tcPr>
          <w:p w14:paraId="6FFFD28B" w14:textId="77777777" w:rsidR="005B6EF1" w:rsidRPr="005B6EF1" w:rsidRDefault="005B6EF1" w:rsidP="005B6EF1">
            <w:pPr>
              <w:suppressAutoHyphens/>
              <w:jc w:val="center"/>
              <w:rPr>
                <w:bCs/>
              </w:rPr>
            </w:pPr>
            <w:r w:rsidRPr="005B6EF1">
              <w:rPr>
                <w:bCs/>
              </w:rPr>
              <w:t>9</w:t>
            </w:r>
          </w:p>
        </w:tc>
        <w:tc>
          <w:tcPr>
            <w:tcW w:w="2469" w:type="dxa"/>
            <w:vAlign w:val="center"/>
          </w:tcPr>
          <w:p w14:paraId="443D04C6" w14:textId="77777777" w:rsidR="005B6EF1" w:rsidRPr="005B6EF1" w:rsidRDefault="005B6EF1" w:rsidP="005B6EF1">
            <w:pPr>
              <w:suppressAutoHyphens/>
              <w:rPr>
                <w:bCs/>
              </w:rPr>
            </w:pPr>
            <w:r w:rsidRPr="005B6EF1">
              <w:rPr>
                <w:bCs/>
              </w:rPr>
              <w:t>KWK ROW Ruch Jankowice</w:t>
            </w:r>
          </w:p>
        </w:tc>
        <w:tc>
          <w:tcPr>
            <w:tcW w:w="2742" w:type="dxa"/>
            <w:vAlign w:val="center"/>
          </w:tcPr>
          <w:p w14:paraId="73ECF785" w14:textId="77777777" w:rsidR="005B6EF1" w:rsidRPr="005B6EF1" w:rsidRDefault="005B6EF1" w:rsidP="005B6EF1">
            <w:pPr>
              <w:suppressAutoHyphens/>
              <w:jc w:val="center"/>
              <w:rPr>
                <w:bCs/>
              </w:rPr>
            </w:pPr>
            <w:r w:rsidRPr="005B6EF1">
              <w:rPr>
                <w:bCs/>
              </w:rPr>
              <w:t xml:space="preserve">Paweł Sowa </w:t>
            </w:r>
            <w:r w:rsidRPr="005B6EF1">
              <w:rPr>
                <w:bCs/>
                <w:i/>
                <w:iCs/>
              </w:rPr>
              <w:t>- koordynator</w:t>
            </w:r>
          </w:p>
        </w:tc>
        <w:tc>
          <w:tcPr>
            <w:tcW w:w="1276" w:type="dxa"/>
            <w:vAlign w:val="center"/>
          </w:tcPr>
          <w:p w14:paraId="64E0901E" w14:textId="77777777" w:rsidR="005B6EF1" w:rsidRPr="005B6EF1" w:rsidRDefault="005B6EF1" w:rsidP="005B6EF1">
            <w:pPr>
              <w:suppressAutoHyphens/>
              <w:jc w:val="center"/>
              <w:rPr>
                <w:bCs/>
              </w:rPr>
            </w:pPr>
            <w:r w:rsidRPr="005B6EF1">
              <w:rPr>
                <w:bCs/>
              </w:rPr>
              <w:t>32 7392 245</w:t>
            </w:r>
          </w:p>
        </w:tc>
        <w:tc>
          <w:tcPr>
            <w:tcW w:w="1984" w:type="dxa"/>
            <w:vAlign w:val="center"/>
          </w:tcPr>
          <w:p w14:paraId="1605B0D5" w14:textId="77777777" w:rsidR="005B6EF1" w:rsidRPr="005B6EF1" w:rsidRDefault="005B6EF1" w:rsidP="005B6EF1">
            <w:pPr>
              <w:suppressAutoHyphens/>
              <w:jc w:val="center"/>
              <w:rPr>
                <w:bCs/>
              </w:rPr>
            </w:pPr>
            <w:r w:rsidRPr="005B6EF1">
              <w:rPr>
                <w:bCs/>
              </w:rPr>
              <w:t>p.sowa@pgg.pl</w:t>
            </w:r>
          </w:p>
        </w:tc>
      </w:tr>
      <w:tr w:rsidR="005B6EF1" w:rsidRPr="005B6EF1" w14:paraId="3C3722F9" w14:textId="77777777" w:rsidTr="00291256">
        <w:tc>
          <w:tcPr>
            <w:tcW w:w="596" w:type="dxa"/>
            <w:vAlign w:val="center"/>
          </w:tcPr>
          <w:p w14:paraId="69913E75" w14:textId="77777777" w:rsidR="005B6EF1" w:rsidRPr="005B6EF1" w:rsidRDefault="005B6EF1" w:rsidP="005B6EF1">
            <w:pPr>
              <w:suppressAutoHyphens/>
              <w:jc w:val="center"/>
              <w:rPr>
                <w:bCs/>
              </w:rPr>
            </w:pPr>
            <w:r w:rsidRPr="005B6EF1">
              <w:rPr>
                <w:bCs/>
              </w:rPr>
              <w:t>10</w:t>
            </w:r>
          </w:p>
        </w:tc>
        <w:tc>
          <w:tcPr>
            <w:tcW w:w="2469" w:type="dxa"/>
            <w:vAlign w:val="center"/>
          </w:tcPr>
          <w:p w14:paraId="04160545" w14:textId="77777777" w:rsidR="005B6EF1" w:rsidRPr="005B6EF1" w:rsidRDefault="005B6EF1" w:rsidP="005B6EF1">
            <w:pPr>
              <w:suppressAutoHyphens/>
              <w:rPr>
                <w:bCs/>
              </w:rPr>
            </w:pPr>
            <w:r w:rsidRPr="005B6EF1">
              <w:rPr>
                <w:bCs/>
              </w:rPr>
              <w:t>KWK ROW Ruch Marcel</w:t>
            </w:r>
          </w:p>
        </w:tc>
        <w:tc>
          <w:tcPr>
            <w:tcW w:w="2742" w:type="dxa"/>
            <w:vAlign w:val="center"/>
          </w:tcPr>
          <w:p w14:paraId="5BD4D7B8" w14:textId="77777777" w:rsidR="005B6EF1" w:rsidRPr="005B6EF1" w:rsidRDefault="005B6EF1" w:rsidP="005B6EF1">
            <w:pPr>
              <w:suppressAutoHyphens/>
              <w:jc w:val="center"/>
              <w:rPr>
                <w:bCs/>
              </w:rPr>
            </w:pPr>
            <w:r w:rsidRPr="005B6EF1">
              <w:rPr>
                <w:bCs/>
              </w:rPr>
              <w:t xml:space="preserve">Piotr Kaleta </w:t>
            </w:r>
            <w:r w:rsidRPr="005B6EF1">
              <w:rPr>
                <w:bCs/>
                <w:i/>
                <w:iCs/>
              </w:rPr>
              <w:t>- koordynator</w:t>
            </w:r>
          </w:p>
        </w:tc>
        <w:tc>
          <w:tcPr>
            <w:tcW w:w="1276" w:type="dxa"/>
            <w:vAlign w:val="center"/>
          </w:tcPr>
          <w:p w14:paraId="0F649BC4" w14:textId="77777777" w:rsidR="005B6EF1" w:rsidRPr="005B6EF1" w:rsidRDefault="005B6EF1" w:rsidP="005B6EF1">
            <w:pPr>
              <w:suppressAutoHyphens/>
              <w:jc w:val="center"/>
              <w:rPr>
                <w:bCs/>
              </w:rPr>
            </w:pPr>
            <w:r w:rsidRPr="005B6EF1">
              <w:rPr>
                <w:bCs/>
              </w:rPr>
              <w:t>32 7292 454</w:t>
            </w:r>
          </w:p>
        </w:tc>
        <w:tc>
          <w:tcPr>
            <w:tcW w:w="1984" w:type="dxa"/>
            <w:vAlign w:val="center"/>
          </w:tcPr>
          <w:p w14:paraId="21B87397" w14:textId="77777777" w:rsidR="005B6EF1" w:rsidRPr="005B6EF1" w:rsidRDefault="005B6EF1" w:rsidP="005B6EF1">
            <w:pPr>
              <w:suppressAutoHyphens/>
              <w:jc w:val="center"/>
              <w:rPr>
                <w:bCs/>
              </w:rPr>
            </w:pPr>
            <w:r w:rsidRPr="005B6EF1">
              <w:rPr>
                <w:bCs/>
              </w:rPr>
              <w:t>p.kaleta@pgg.pl</w:t>
            </w:r>
          </w:p>
        </w:tc>
      </w:tr>
      <w:tr w:rsidR="005B6EF1" w:rsidRPr="005B6EF1" w14:paraId="4CD7534D" w14:textId="77777777" w:rsidTr="00291256">
        <w:tc>
          <w:tcPr>
            <w:tcW w:w="596" w:type="dxa"/>
            <w:vAlign w:val="center"/>
          </w:tcPr>
          <w:p w14:paraId="2A45905C" w14:textId="77777777" w:rsidR="005B6EF1" w:rsidRPr="005B6EF1" w:rsidRDefault="005B6EF1" w:rsidP="005B6EF1">
            <w:pPr>
              <w:suppressAutoHyphens/>
              <w:jc w:val="center"/>
              <w:rPr>
                <w:bCs/>
              </w:rPr>
            </w:pPr>
            <w:r w:rsidRPr="005B6EF1">
              <w:rPr>
                <w:bCs/>
              </w:rPr>
              <w:t>11</w:t>
            </w:r>
          </w:p>
        </w:tc>
        <w:tc>
          <w:tcPr>
            <w:tcW w:w="2469" w:type="dxa"/>
            <w:vAlign w:val="center"/>
          </w:tcPr>
          <w:p w14:paraId="49BFF476" w14:textId="77777777" w:rsidR="005B6EF1" w:rsidRPr="005B6EF1" w:rsidRDefault="005B6EF1" w:rsidP="005B6EF1">
            <w:pPr>
              <w:suppressAutoHyphens/>
              <w:rPr>
                <w:bCs/>
              </w:rPr>
            </w:pPr>
            <w:r w:rsidRPr="005B6EF1">
              <w:rPr>
                <w:bCs/>
              </w:rPr>
              <w:t>KWK ROW Ruch Rydułtowy</w:t>
            </w:r>
          </w:p>
        </w:tc>
        <w:tc>
          <w:tcPr>
            <w:tcW w:w="2742" w:type="dxa"/>
            <w:vAlign w:val="center"/>
          </w:tcPr>
          <w:p w14:paraId="641220F1" w14:textId="77777777" w:rsidR="005B6EF1" w:rsidRPr="005B6EF1" w:rsidRDefault="005B6EF1" w:rsidP="005B6EF1">
            <w:pPr>
              <w:suppressAutoHyphens/>
              <w:jc w:val="center"/>
              <w:rPr>
                <w:bCs/>
              </w:rPr>
            </w:pPr>
            <w:r w:rsidRPr="005B6EF1">
              <w:rPr>
                <w:bCs/>
              </w:rPr>
              <w:t xml:space="preserve">Bartłomiej Mazurek </w:t>
            </w:r>
            <w:r w:rsidRPr="005B6EF1">
              <w:rPr>
                <w:bCs/>
                <w:i/>
                <w:iCs/>
              </w:rPr>
              <w:t>- koordynator</w:t>
            </w:r>
          </w:p>
        </w:tc>
        <w:tc>
          <w:tcPr>
            <w:tcW w:w="1276" w:type="dxa"/>
            <w:vAlign w:val="center"/>
          </w:tcPr>
          <w:p w14:paraId="2686A1BB" w14:textId="77777777" w:rsidR="005B6EF1" w:rsidRPr="005B6EF1" w:rsidRDefault="005B6EF1" w:rsidP="005B6EF1">
            <w:pPr>
              <w:suppressAutoHyphens/>
              <w:jc w:val="center"/>
              <w:rPr>
                <w:bCs/>
              </w:rPr>
            </w:pPr>
            <w:r w:rsidRPr="005B6EF1">
              <w:rPr>
                <w:bCs/>
              </w:rPr>
              <w:t>32 7294 245</w:t>
            </w:r>
          </w:p>
        </w:tc>
        <w:tc>
          <w:tcPr>
            <w:tcW w:w="1984" w:type="dxa"/>
            <w:vAlign w:val="center"/>
          </w:tcPr>
          <w:p w14:paraId="15F75728" w14:textId="77777777" w:rsidR="005B6EF1" w:rsidRPr="005B6EF1" w:rsidRDefault="005B6EF1" w:rsidP="005B6EF1">
            <w:pPr>
              <w:suppressAutoHyphens/>
              <w:jc w:val="center"/>
              <w:rPr>
                <w:bCs/>
              </w:rPr>
            </w:pPr>
            <w:r w:rsidRPr="005B6EF1">
              <w:rPr>
                <w:bCs/>
              </w:rPr>
              <w:t>b.mazurek@pgg.pl</w:t>
            </w:r>
          </w:p>
        </w:tc>
      </w:tr>
      <w:tr w:rsidR="005B6EF1" w:rsidRPr="005B6EF1" w14:paraId="1B908AB2" w14:textId="77777777" w:rsidTr="00291256">
        <w:tc>
          <w:tcPr>
            <w:tcW w:w="596" w:type="dxa"/>
            <w:vAlign w:val="center"/>
          </w:tcPr>
          <w:p w14:paraId="7BA38C88" w14:textId="77777777" w:rsidR="005B6EF1" w:rsidRPr="005B6EF1" w:rsidRDefault="005B6EF1" w:rsidP="005B6EF1">
            <w:pPr>
              <w:suppressAutoHyphens/>
              <w:jc w:val="center"/>
              <w:rPr>
                <w:bCs/>
              </w:rPr>
            </w:pPr>
            <w:r w:rsidRPr="005B6EF1">
              <w:rPr>
                <w:bCs/>
              </w:rPr>
              <w:t>12</w:t>
            </w:r>
          </w:p>
        </w:tc>
        <w:tc>
          <w:tcPr>
            <w:tcW w:w="2469" w:type="dxa"/>
            <w:vAlign w:val="center"/>
          </w:tcPr>
          <w:p w14:paraId="4C533C42" w14:textId="77777777" w:rsidR="005B6EF1" w:rsidRPr="005B6EF1" w:rsidRDefault="005B6EF1" w:rsidP="005B6EF1">
            <w:pPr>
              <w:suppressAutoHyphens/>
              <w:rPr>
                <w:bCs/>
              </w:rPr>
            </w:pPr>
            <w:r w:rsidRPr="005B6EF1">
              <w:rPr>
                <w:bCs/>
              </w:rPr>
              <w:t>KWK Piast-Ziemowit Ruch Piast</w:t>
            </w:r>
          </w:p>
        </w:tc>
        <w:tc>
          <w:tcPr>
            <w:tcW w:w="2742" w:type="dxa"/>
            <w:vMerge w:val="restart"/>
            <w:vAlign w:val="center"/>
          </w:tcPr>
          <w:p w14:paraId="303B9DBF" w14:textId="77777777" w:rsidR="005B6EF1" w:rsidRPr="005B6EF1" w:rsidRDefault="005B6EF1" w:rsidP="005B6EF1">
            <w:pPr>
              <w:suppressAutoHyphens/>
              <w:jc w:val="center"/>
              <w:rPr>
                <w:bCs/>
              </w:rPr>
            </w:pPr>
            <w:r w:rsidRPr="005B6EF1">
              <w:rPr>
                <w:bCs/>
              </w:rPr>
              <w:t xml:space="preserve">Anna Lisek </w:t>
            </w:r>
            <w:r w:rsidRPr="005B6EF1">
              <w:rPr>
                <w:bCs/>
                <w:i/>
                <w:iCs/>
              </w:rPr>
              <w:t>- koordynator</w:t>
            </w:r>
          </w:p>
        </w:tc>
        <w:tc>
          <w:tcPr>
            <w:tcW w:w="1276" w:type="dxa"/>
            <w:vMerge w:val="restart"/>
            <w:vAlign w:val="center"/>
          </w:tcPr>
          <w:p w14:paraId="7A1F8632" w14:textId="77777777" w:rsidR="005B6EF1" w:rsidRPr="005B6EF1" w:rsidRDefault="005B6EF1" w:rsidP="005B6EF1">
            <w:pPr>
              <w:suppressAutoHyphens/>
              <w:jc w:val="center"/>
              <w:rPr>
                <w:bCs/>
              </w:rPr>
            </w:pPr>
            <w:r w:rsidRPr="005B6EF1">
              <w:rPr>
                <w:bCs/>
              </w:rPr>
              <w:t>32 7167 147</w:t>
            </w:r>
          </w:p>
        </w:tc>
        <w:tc>
          <w:tcPr>
            <w:tcW w:w="1984" w:type="dxa"/>
            <w:vMerge w:val="restart"/>
            <w:vAlign w:val="center"/>
          </w:tcPr>
          <w:p w14:paraId="266C15E4" w14:textId="77777777" w:rsidR="005B6EF1" w:rsidRPr="005B6EF1" w:rsidRDefault="005B6EF1" w:rsidP="005B6EF1">
            <w:pPr>
              <w:suppressAutoHyphens/>
              <w:jc w:val="center"/>
              <w:rPr>
                <w:bCs/>
              </w:rPr>
            </w:pPr>
            <w:r w:rsidRPr="005B6EF1">
              <w:rPr>
                <w:bCs/>
              </w:rPr>
              <w:t>a.lisek@pgg.pl</w:t>
            </w:r>
          </w:p>
        </w:tc>
      </w:tr>
      <w:tr w:rsidR="005B6EF1" w:rsidRPr="005B6EF1" w14:paraId="2436EE58" w14:textId="77777777" w:rsidTr="00291256">
        <w:tc>
          <w:tcPr>
            <w:tcW w:w="596" w:type="dxa"/>
            <w:tcBorders>
              <w:bottom w:val="single" w:sz="4" w:space="0" w:color="auto"/>
            </w:tcBorders>
            <w:vAlign w:val="center"/>
          </w:tcPr>
          <w:p w14:paraId="1325915A" w14:textId="77777777" w:rsidR="005B6EF1" w:rsidRPr="005B6EF1" w:rsidRDefault="005B6EF1" w:rsidP="005B6EF1">
            <w:pPr>
              <w:suppressAutoHyphens/>
              <w:spacing w:after="120" w:line="288" w:lineRule="auto"/>
              <w:jc w:val="center"/>
              <w:rPr>
                <w:bCs/>
              </w:rPr>
            </w:pPr>
            <w:r w:rsidRPr="005B6EF1">
              <w:rPr>
                <w:bCs/>
              </w:rPr>
              <w:t>13</w:t>
            </w:r>
          </w:p>
        </w:tc>
        <w:tc>
          <w:tcPr>
            <w:tcW w:w="2469" w:type="dxa"/>
            <w:tcBorders>
              <w:bottom w:val="single" w:sz="4" w:space="0" w:color="auto"/>
            </w:tcBorders>
            <w:vAlign w:val="center"/>
          </w:tcPr>
          <w:p w14:paraId="2345F680" w14:textId="77777777" w:rsidR="005B6EF1" w:rsidRPr="005B6EF1" w:rsidRDefault="005B6EF1" w:rsidP="005B6EF1">
            <w:pPr>
              <w:suppressAutoHyphens/>
              <w:rPr>
                <w:bCs/>
              </w:rPr>
            </w:pPr>
            <w:r w:rsidRPr="005B6EF1">
              <w:rPr>
                <w:bCs/>
              </w:rPr>
              <w:t>KWK Piast-Ziemowit Ruch Ziemowit</w:t>
            </w:r>
          </w:p>
        </w:tc>
        <w:tc>
          <w:tcPr>
            <w:tcW w:w="2742" w:type="dxa"/>
            <w:vMerge/>
            <w:tcBorders>
              <w:bottom w:val="single" w:sz="4" w:space="0" w:color="auto"/>
            </w:tcBorders>
            <w:vAlign w:val="center"/>
          </w:tcPr>
          <w:p w14:paraId="4E0E46F2" w14:textId="77777777" w:rsidR="005B6EF1" w:rsidRPr="005B6EF1" w:rsidRDefault="005B6EF1" w:rsidP="005B6EF1">
            <w:pPr>
              <w:suppressAutoHyphens/>
              <w:spacing w:after="120" w:line="288" w:lineRule="auto"/>
              <w:jc w:val="center"/>
              <w:rPr>
                <w:bCs/>
              </w:rPr>
            </w:pPr>
          </w:p>
        </w:tc>
        <w:tc>
          <w:tcPr>
            <w:tcW w:w="1276" w:type="dxa"/>
            <w:vMerge/>
            <w:tcBorders>
              <w:bottom w:val="single" w:sz="4" w:space="0" w:color="auto"/>
            </w:tcBorders>
            <w:vAlign w:val="center"/>
          </w:tcPr>
          <w:p w14:paraId="14C47F78" w14:textId="77777777" w:rsidR="005B6EF1" w:rsidRPr="005B6EF1" w:rsidRDefault="005B6EF1" w:rsidP="005B6EF1">
            <w:pPr>
              <w:suppressAutoHyphens/>
              <w:spacing w:after="120" w:line="288" w:lineRule="auto"/>
              <w:jc w:val="center"/>
              <w:rPr>
                <w:bCs/>
              </w:rPr>
            </w:pPr>
          </w:p>
        </w:tc>
        <w:tc>
          <w:tcPr>
            <w:tcW w:w="1984" w:type="dxa"/>
            <w:vMerge/>
            <w:tcBorders>
              <w:bottom w:val="single" w:sz="4" w:space="0" w:color="auto"/>
            </w:tcBorders>
            <w:vAlign w:val="center"/>
          </w:tcPr>
          <w:p w14:paraId="515AD1FE" w14:textId="77777777" w:rsidR="005B6EF1" w:rsidRPr="005B6EF1" w:rsidRDefault="005B6EF1" w:rsidP="005B6EF1">
            <w:pPr>
              <w:suppressAutoHyphens/>
              <w:spacing w:after="120" w:line="288" w:lineRule="auto"/>
              <w:jc w:val="center"/>
              <w:rPr>
                <w:bCs/>
              </w:rPr>
            </w:pPr>
          </w:p>
        </w:tc>
      </w:tr>
    </w:tbl>
    <w:p w14:paraId="6A625D1D" w14:textId="77777777" w:rsidR="005B6EF1" w:rsidRPr="005B6EF1" w:rsidRDefault="005B6EF1" w:rsidP="005B6EF1">
      <w:pPr>
        <w:spacing w:after="120" w:line="288" w:lineRule="auto"/>
        <w:ind w:left="720"/>
        <w:contextualSpacing/>
        <w:jc w:val="both"/>
        <w:rPr>
          <w:rFonts w:eastAsia="Calibri"/>
          <w:b/>
          <w:sz w:val="24"/>
          <w:szCs w:val="24"/>
          <w:lang w:eastAsia="en-US"/>
        </w:rPr>
      </w:pPr>
    </w:p>
    <w:p w14:paraId="5A9B15BF" w14:textId="77777777" w:rsidR="005B6EF1" w:rsidRPr="005B6EF1" w:rsidRDefault="005B6EF1" w:rsidP="000B0EB7">
      <w:pPr>
        <w:widowControl w:val="0"/>
        <w:numPr>
          <w:ilvl w:val="0"/>
          <w:numId w:val="35"/>
        </w:numPr>
        <w:adjustRightInd w:val="0"/>
        <w:spacing w:after="120" w:line="288" w:lineRule="auto"/>
        <w:contextualSpacing/>
        <w:jc w:val="both"/>
        <w:textAlignment w:val="baseline"/>
        <w:rPr>
          <w:rFonts w:eastAsia="Calibri"/>
          <w:b/>
          <w:sz w:val="24"/>
          <w:szCs w:val="24"/>
          <w:lang w:eastAsia="en-US"/>
        </w:rPr>
      </w:pPr>
      <w:r w:rsidRPr="005B6EF1">
        <w:rPr>
          <w:rFonts w:eastAsia="Calibri"/>
          <w:b/>
          <w:sz w:val="24"/>
          <w:szCs w:val="24"/>
          <w:lang w:eastAsia="en-US"/>
        </w:rPr>
        <w:t xml:space="preserve">Opis przedmiotu zamówienia: </w:t>
      </w:r>
    </w:p>
    <w:p w14:paraId="728B64C2" w14:textId="1A8D14DC" w:rsidR="005B6EF1" w:rsidRPr="005B6EF1" w:rsidRDefault="005B6EF1" w:rsidP="005B6EF1">
      <w:pPr>
        <w:spacing w:after="120" w:line="288" w:lineRule="auto"/>
        <w:contextualSpacing/>
        <w:rPr>
          <w:rFonts w:eastAsia="Calibri"/>
          <w:bCs/>
          <w:sz w:val="22"/>
          <w:szCs w:val="22"/>
          <w:lang w:eastAsia="en-US"/>
        </w:rPr>
      </w:pPr>
      <w:r w:rsidRPr="005B6EF1">
        <w:rPr>
          <w:rFonts w:eastAsia="Calibri"/>
          <w:bCs/>
          <w:sz w:val="22"/>
          <w:szCs w:val="22"/>
          <w:lang w:eastAsia="en-US"/>
        </w:rPr>
        <w:t xml:space="preserve">Przedmiot zamówienia dotyczy </w:t>
      </w:r>
      <w:r w:rsidRPr="005B6EF1">
        <w:rPr>
          <w:rFonts w:eastAsia="Calibri"/>
          <w:bCs/>
          <w:i/>
          <w:iCs/>
          <w:sz w:val="22"/>
          <w:szCs w:val="22"/>
          <w:lang w:eastAsia="en-US"/>
        </w:rPr>
        <w:t>„</w:t>
      </w:r>
      <w:r w:rsidRPr="005B6EF1">
        <w:rPr>
          <w:rFonts w:eastAsia="Calibri"/>
          <w:b/>
          <w:i/>
          <w:iCs/>
          <w:sz w:val="22"/>
          <w:szCs w:val="22"/>
          <w:lang w:eastAsia="en-US"/>
        </w:rPr>
        <w:t>Zabudowa nadajników (transponderów) lokalizacyjnych w lampach górniczych dla Oddziałów Polskiej Grupy Górniczej S.A.”</w:t>
      </w:r>
    </w:p>
    <w:p w14:paraId="68A56BD9" w14:textId="77777777" w:rsidR="005B6EF1" w:rsidRPr="005B6EF1" w:rsidRDefault="005B6EF1" w:rsidP="005B6EF1">
      <w:pPr>
        <w:spacing w:after="120" w:line="288" w:lineRule="auto"/>
        <w:contextualSpacing/>
        <w:jc w:val="both"/>
        <w:rPr>
          <w:rFonts w:eastAsia="Calibri"/>
          <w:bCs/>
          <w:sz w:val="22"/>
          <w:szCs w:val="22"/>
          <w:lang w:eastAsia="en-US"/>
        </w:rPr>
      </w:pPr>
    </w:p>
    <w:p w14:paraId="2D2749F6" w14:textId="77777777" w:rsidR="005B6EF1" w:rsidRPr="005B6EF1" w:rsidRDefault="005B6EF1" w:rsidP="000B0EB7">
      <w:pPr>
        <w:widowControl w:val="0"/>
        <w:numPr>
          <w:ilvl w:val="0"/>
          <w:numId w:val="84"/>
        </w:numPr>
        <w:adjustRightInd w:val="0"/>
        <w:spacing w:after="120" w:line="288" w:lineRule="auto"/>
        <w:contextualSpacing/>
        <w:jc w:val="both"/>
        <w:textAlignment w:val="baseline"/>
        <w:rPr>
          <w:rFonts w:eastAsia="Calibri"/>
          <w:b/>
          <w:sz w:val="22"/>
          <w:szCs w:val="22"/>
          <w:lang w:eastAsia="en-US"/>
        </w:rPr>
      </w:pPr>
      <w:r w:rsidRPr="005B6EF1">
        <w:rPr>
          <w:rFonts w:eastAsia="Calibri"/>
          <w:b/>
          <w:sz w:val="22"/>
          <w:szCs w:val="22"/>
          <w:lang w:eastAsia="en-US"/>
        </w:rPr>
        <w:t>Zakres rzeczowy obejmuje:</w:t>
      </w:r>
    </w:p>
    <w:p w14:paraId="574D2BF2" w14:textId="6AD0D3A8" w:rsidR="005B6EF1" w:rsidRPr="005B6EF1" w:rsidRDefault="005B6EF1" w:rsidP="000B0EB7">
      <w:pPr>
        <w:widowControl w:val="0"/>
        <w:numPr>
          <w:ilvl w:val="1"/>
          <w:numId w:val="84"/>
        </w:numPr>
        <w:adjustRightInd w:val="0"/>
        <w:spacing w:after="120" w:line="288" w:lineRule="auto"/>
        <w:contextualSpacing/>
        <w:jc w:val="both"/>
        <w:textAlignment w:val="baseline"/>
        <w:rPr>
          <w:rFonts w:eastAsia="Calibri"/>
          <w:b/>
          <w:sz w:val="22"/>
          <w:szCs w:val="22"/>
          <w:lang w:eastAsia="en-US"/>
        </w:rPr>
      </w:pPr>
      <w:r w:rsidRPr="005B6EF1">
        <w:rPr>
          <w:rFonts w:eastAsia="Calibri"/>
          <w:bCs/>
          <w:sz w:val="22"/>
          <w:szCs w:val="22"/>
          <w:lang w:eastAsia="en-US"/>
        </w:rPr>
        <w:t>Współpracę z Zamawiającym oraz z Wykonawcą</w:t>
      </w:r>
      <w:bookmarkStart w:id="64" w:name="_Hlk175905950"/>
      <w:r w:rsidRPr="005B6EF1">
        <w:rPr>
          <w:rFonts w:eastAsia="Calibri"/>
          <w:bCs/>
          <w:sz w:val="22"/>
          <w:szCs w:val="22"/>
          <w:lang w:eastAsia="en-US"/>
        </w:rPr>
        <w:t xml:space="preserve">, który realizować będzie zadanie pn.: </w:t>
      </w:r>
      <w:r w:rsidRPr="005B6EF1">
        <w:rPr>
          <w:rFonts w:eastAsia="Calibri"/>
          <w:bCs/>
          <w:i/>
          <w:iCs/>
          <w:sz w:val="22"/>
          <w:szCs w:val="22"/>
          <w:lang w:eastAsia="en-US"/>
        </w:rPr>
        <w:t>„Dostawa urządzeń oraz oprogramowania systemu lokalizacji pracowników pod ziemią wraz z jego uruchomieniem oraz szkoleniem personelu dla Oddziałów Polskiej Grupy Górniczej S.A.”</w:t>
      </w:r>
      <w:r w:rsidRPr="005B6EF1">
        <w:rPr>
          <w:rFonts w:eastAsia="Calibri"/>
          <w:bCs/>
          <w:sz w:val="22"/>
          <w:szCs w:val="22"/>
          <w:lang w:eastAsia="en-US"/>
        </w:rPr>
        <w:t xml:space="preserve"> </w:t>
      </w:r>
      <w:bookmarkEnd w:id="64"/>
      <w:r w:rsidRPr="005B6EF1">
        <w:rPr>
          <w:rFonts w:eastAsia="Calibri"/>
          <w:bCs/>
          <w:sz w:val="22"/>
          <w:szCs w:val="22"/>
          <w:lang w:eastAsia="en-US"/>
        </w:rPr>
        <w:br/>
      </w:r>
      <w:r w:rsidRPr="005B6EF1">
        <w:rPr>
          <w:rFonts w:eastAsia="Calibri"/>
          <w:bCs/>
          <w:sz w:val="22"/>
          <w:szCs w:val="22"/>
          <w:lang w:eastAsia="en-US"/>
        </w:rPr>
        <w:lastRenderedPageBreak/>
        <w:t>w zakresie opracowania szczegółowego harmonogramu prac.</w:t>
      </w:r>
    </w:p>
    <w:p w14:paraId="469BCAFD" w14:textId="3E14A155" w:rsidR="005B6EF1" w:rsidRPr="005B6EF1" w:rsidRDefault="005B6EF1" w:rsidP="000B0EB7">
      <w:pPr>
        <w:widowControl w:val="0"/>
        <w:numPr>
          <w:ilvl w:val="1"/>
          <w:numId w:val="84"/>
        </w:numPr>
        <w:adjustRightInd w:val="0"/>
        <w:spacing w:after="120" w:line="288" w:lineRule="auto"/>
        <w:contextualSpacing/>
        <w:jc w:val="both"/>
        <w:textAlignment w:val="baseline"/>
        <w:rPr>
          <w:rFonts w:eastAsia="Calibri"/>
          <w:b/>
          <w:sz w:val="22"/>
          <w:szCs w:val="22"/>
          <w:lang w:eastAsia="en-US"/>
        </w:rPr>
      </w:pPr>
      <w:r w:rsidRPr="005B6EF1">
        <w:rPr>
          <w:rFonts w:eastAsia="Calibri"/>
          <w:bCs/>
          <w:sz w:val="22"/>
          <w:szCs w:val="22"/>
          <w:lang w:eastAsia="en-US"/>
        </w:rPr>
        <w:t>Zabudowę dostarczonych przez Wykonawcę</w:t>
      </w:r>
      <w:bookmarkStart w:id="65" w:name="_Hlk175906094"/>
      <w:r w:rsidRPr="005B6EF1">
        <w:rPr>
          <w:rFonts w:eastAsia="Calibri"/>
          <w:bCs/>
          <w:sz w:val="22"/>
          <w:szCs w:val="22"/>
          <w:lang w:eastAsia="en-US"/>
        </w:rPr>
        <w:t xml:space="preserve">, który realizować będzie zadanie pn.: </w:t>
      </w:r>
      <w:r w:rsidRPr="005B6EF1">
        <w:rPr>
          <w:rFonts w:eastAsia="Calibri"/>
          <w:bCs/>
          <w:i/>
          <w:iCs/>
          <w:sz w:val="22"/>
          <w:szCs w:val="22"/>
          <w:lang w:eastAsia="en-US"/>
        </w:rPr>
        <w:t>„Dostawa urządzeń oraz oprogramowania systemu lokalizacji pracowników pod ziemią wraz z jego uruchomieniem oraz szkoleniem personelu dla Oddziałów Polskiej Grupy Górniczej S.A.”</w:t>
      </w:r>
      <w:r w:rsidRPr="005B6EF1">
        <w:rPr>
          <w:rFonts w:eastAsia="Calibri"/>
          <w:bCs/>
          <w:sz w:val="22"/>
          <w:szCs w:val="22"/>
          <w:lang w:eastAsia="en-US"/>
        </w:rPr>
        <w:t xml:space="preserve"> </w:t>
      </w:r>
      <w:bookmarkEnd w:id="65"/>
      <w:r w:rsidRPr="005B6EF1">
        <w:rPr>
          <w:rFonts w:eastAsia="Calibri"/>
          <w:bCs/>
          <w:sz w:val="22"/>
          <w:szCs w:val="22"/>
          <w:lang w:eastAsia="en-US"/>
        </w:rPr>
        <w:t>nadajników w lampach nahełmnych będących w posiadaniu Zamawiającego.</w:t>
      </w:r>
    </w:p>
    <w:p w14:paraId="61C73136" w14:textId="77777777" w:rsidR="005B6EF1" w:rsidRPr="005B6EF1" w:rsidRDefault="005B6EF1" w:rsidP="000B0EB7">
      <w:pPr>
        <w:widowControl w:val="0"/>
        <w:numPr>
          <w:ilvl w:val="1"/>
          <w:numId w:val="84"/>
        </w:numPr>
        <w:adjustRightInd w:val="0"/>
        <w:spacing w:after="120" w:line="288" w:lineRule="auto"/>
        <w:contextualSpacing/>
        <w:jc w:val="both"/>
        <w:textAlignment w:val="baseline"/>
        <w:rPr>
          <w:rFonts w:eastAsia="Calibri"/>
          <w:b/>
          <w:sz w:val="22"/>
          <w:szCs w:val="22"/>
          <w:lang w:eastAsia="en-US"/>
        </w:rPr>
      </w:pPr>
      <w:r w:rsidRPr="005B6EF1">
        <w:rPr>
          <w:rFonts w:eastAsia="Calibri"/>
          <w:bCs/>
          <w:sz w:val="22"/>
          <w:szCs w:val="22"/>
          <w:lang w:eastAsia="en-US"/>
        </w:rPr>
        <w:t xml:space="preserve">Po doposażeniu w nadajniki lokalizacyjne lamp nahełmnych Wykonawca powinien dostosować cechy </w:t>
      </w:r>
      <w:proofErr w:type="spellStart"/>
      <w:r w:rsidRPr="005B6EF1">
        <w:rPr>
          <w:rFonts w:eastAsia="Calibri"/>
          <w:bCs/>
          <w:sz w:val="22"/>
          <w:szCs w:val="22"/>
          <w:lang w:eastAsia="en-US"/>
        </w:rPr>
        <w:t>dopuszczeń</w:t>
      </w:r>
      <w:proofErr w:type="spellEnd"/>
      <w:r w:rsidRPr="005B6EF1">
        <w:rPr>
          <w:rFonts w:eastAsia="Calibri"/>
          <w:bCs/>
          <w:sz w:val="22"/>
          <w:szCs w:val="22"/>
          <w:lang w:eastAsia="en-US"/>
        </w:rPr>
        <w:t xml:space="preserve"> lamp do aktualnych warunków stosowania.</w:t>
      </w:r>
    </w:p>
    <w:p w14:paraId="31B7D4A3" w14:textId="39D2D6AE" w:rsidR="005B6EF1" w:rsidRPr="005B6EF1" w:rsidRDefault="005B6EF1" w:rsidP="000B0EB7">
      <w:pPr>
        <w:widowControl w:val="0"/>
        <w:numPr>
          <w:ilvl w:val="1"/>
          <w:numId w:val="84"/>
        </w:numPr>
        <w:adjustRightInd w:val="0"/>
        <w:spacing w:after="120" w:line="288" w:lineRule="auto"/>
        <w:contextualSpacing/>
        <w:jc w:val="both"/>
        <w:textAlignment w:val="baseline"/>
        <w:rPr>
          <w:rFonts w:ascii="Tahoma" w:eastAsia="Calibri" w:hAnsi="Tahoma" w:cs="Tahoma"/>
          <w:sz w:val="22"/>
          <w:szCs w:val="22"/>
          <w:lang w:eastAsia="en-US"/>
        </w:rPr>
        <w:sectPr w:rsidR="005B6EF1" w:rsidRPr="005B6EF1" w:rsidSect="005B6EF1">
          <w:footerReference w:type="default" r:id="rId13"/>
          <w:pgSz w:w="11906" w:h="16838"/>
          <w:pgMar w:top="1417" w:right="1417" w:bottom="1417" w:left="1417" w:header="708" w:footer="708" w:gutter="0"/>
          <w:pgBorders>
            <w:top w:val="single" w:sz="4" w:space="1" w:color="auto"/>
            <w:bottom w:val="single" w:sz="4" w:space="1" w:color="auto"/>
          </w:pgBorders>
          <w:cols w:space="708"/>
          <w:docGrid w:linePitch="360"/>
        </w:sectPr>
      </w:pPr>
      <w:r w:rsidRPr="005B6EF1">
        <w:rPr>
          <w:rFonts w:eastAsia="Calibri"/>
          <w:bCs/>
          <w:sz w:val="22"/>
          <w:szCs w:val="22"/>
          <w:lang w:eastAsia="en-US"/>
        </w:rPr>
        <w:t xml:space="preserve">Zakres zadań niniejszego postępowania obejmuje zabudowę dostarczonych nadajników (transponderów, </w:t>
      </w:r>
      <w:proofErr w:type="spellStart"/>
      <w:r w:rsidRPr="005B6EF1">
        <w:rPr>
          <w:rFonts w:eastAsia="Calibri"/>
          <w:bCs/>
          <w:sz w:val="22"/>
          <w:szCs w:val="22"/>
          <w:lang w:eastAsia="en-US"/>
        </w:rPr>
        <w:t>TAG’ów</w:t>
      </w:r>
      <w:proofErr w:type="spellEnd"/>
      <w:r w:rsidRPr="005B6EF1">
        <w:rPr>
          <w:rFonts w:eastAsia="Calibri"/>
          <w:bCs/>
          <w:sz w:val="22"/>
          <w:szCs w:val="22"/>
          <w:lang w:eastAsia="en-US"/>
        </w:rPr>
        <w:t xml:space="preserve"> aktywnych), gdzie część z tych zadań/usług realizowana będzie na zasadach opcji. Ilość, typy oraz producenci lamp nahełmnych przeznaczonych do zabudowy z uwzględnieniem zadań realizowanych na zasadach opcji przedstawiono w tabeli nr 2. W przypadku dodatkowych opcjonalnych ilości Zamawiający złoży Wykonawcy zamówienie, podpisane przez dwóch Pełnomocników Zarządu Polskiej Grupy Górniczej S.A. w Oddziale Zamawiającego. </w:t>
      </w:r>
    </w:p>
    <w:p w14:paraId="746539E4" w14:textId="2B7C7B49" w:rsidR="005B6EF1" w:rsidRPr="005B6EF1" w:rsidRDefault="005B6EF1" w:rsidP="005B6EF1">
      <w:pPr>
        <w:widowControl w:val="0"/>
        <w:adjustRightInd w:val="0"/>
        <w:spacing w:after="120" w:line="288" w:lineRule="auto"/>
        <w:jc w:val="both"/>
        <w:textAlignment w:val="baseline"/>
        <w:rPr>
          <w:bCs/>
          <w:i/>
          <w:iCs/>
          <w:sz w:val="24"/>
          <w:szCs w:val="24"/>
        </w:rPr>
      </w:pPr>
      <w:r w:rsidRPr="005B6EF1">
        <w:rPr>
          <w:i/>
          <w:iCs/>
          <w:sz w:val="24"/>
          <w:szCs w:val="24"/>
        </w:rPr>
        <w:lastRenderedPageBreak/>
        <w:t xml:space="preserve">Tabela </w:t>
      </w:r>
      <w:r w:rsidRPr="005B6EF1">
        <w:rPr>
          <w:i/>
          <w:iCs/>
          <w:sz w:val="24"/>
          <w:szCs w:val="24"/>
        </w:rPr>
        <w:fldChar w:fldCharType="begin"/>
      </w:r>
      <w:r w:rsidRPr="005B6EF1">
        <w:rPr>
          <w:i/>
          <w:iCs/>
          <w:sz w:val="24"/>
          <w:szCs w:val="24"/>
        </w:rPr>
        <w:instrText xml:space="preserve"> SEQ Tabela \* ARABIC </w:instrText>
      </w:r>
      <w:r w:rsidRPr="005B6EF1">
        <w:rPr>
          <w:i/>
          <w:iCs/>
          <w:sz w:val="24"/>
          <w:szCs w:val="24"/>
        </w:rPr>
        <w:fldChar w:fldCharType="separate"/>
      </w:r>
      <w:r w:rsidR="0033529B">
        <w:rPr>
          <w:i/>
          <w:iCs/>
          <w:noProof/>
          <w:sz w:val="24"/>
          <w:szCs w:val="24"/>
        </w:rPr>
        <w:t>2</w:t>
      </w:r>
      <w:r w:rsidRPr="005B6EF1">
        <w:rPr>
          <w:i/>
          <w:iCs/>
          <w:sz w:val="24"/>
          <w:szCs w:val="24"/>
        </w:rPr>
        <w:fldChar w:fldCharType="end"/>
      </w:r>
      <w:r w:rsidRPr="005B6EF1">
        <w:rPr>
          <w:i/>
          <w:iCs/>
          <w:sz w:val="24"/>
          <w:szCs w:val="24"/>
        </w:rPr>
        <w:t xml:space="preserve"> Zestawienie niezbędnej ilości nadajników lokalizacyjnych oraz</w:t>
      </w:r>
      <w:r w:rsidRPr="005B6EF1">
        <w:rPr>
          <w:i/>
          <w:iCs/>
          <w:noProof/>
          <w:sz w:val="24"/>
          <w:szCs w:val="24"/>
        </w:rPr>
        <w:t xml:space="preserve"> typów posiadanych przez Zamawiającego lamp.</w:t>
      </w:r>
    </w:p>
    <w:tbl>
      <w:tblPr>
        <w:tblW w:w="14034" w:type="dxa"/>
        <w:tblLayout w:type="fixed"/>
        <w:tblCellMar>
          <w:left w:w="70" w:type="dxa"/>
          <w:right w:w="70" w:type="dxa"/>
        </w:tblCellMar>
        <w:tblLook w:val="04A0" w:firstRow="1" w:lastRow="0" w:firstColumn="1" w:lastColumn="0" w:noHBand="0" w:noVBand="1"/>
      </w:tblPr>
      <w:tblGrid>
        <w:gridCol w:w="567"/>
        <w:gridCol w:w="1418"/>
        <w:gridCol w:w="2008"/>
        <w:gridCol w:w="2008"/>
        <w:gridCol w:w="2008"/>
        <w:gridCol w:w="2008"/>
        <w:gridCol w:w="2008"/>
        <w:gridCol w:w="2009"/>
      </w:tblGrid>
      <w:tr w:rsidR="005B6EF1" w:rsidRPr="005B6EF1" w14:paraId="215EF985" w14:textId="77777777" w:rsidTr="00291256">
        <w:trPr>
          <w:trHeight w:val="300"/>
        </w:trPr>
        <w:tc>
          <w:tcPr>
            <w:tcW w:w="567" w:type="dxa"/>
            <w:tcBorders>
              <w:top w:val="nil"/>
              <w:left w:val="nil"/>
              <w:bottom w:val="nil"/>
              <w:right w:val="nil"/>
            </w:tcBorders>
            <w:shd w:val="clear" w:color="auto" w:fill="auto"/>
            <w:noWrap/>
            <w:vAlign w:val="bottom"/>
            <w:hideMark/>
          </w:tcPr>
          <w:p w14:paraId="6A6AE75F" w14:textId="77777777" w:rsidR="005B6EF1" w:rsidRPr="005B6EF1" w:rsidRDefault="005B6EF1" w:rsidP="005B6EF1"/>
        </w:tc>
        <w:tc>
          <w:tcPr>
            <w:tcW w:w="1418" w:type="dxa"/>
            <w:tcBorders>
              <w:top w:val="nil"/>
              <w:left w:val="nil"/>
              <w:bottom w:val="nil"/>
              <w:right w:val="nil"/>
            </w:tcBorders>
            <w:shd w:val="clear" w:color="auto" w:fill="auto"/>
            <w:noWrap/>
            <w:vAlign w:val="bottom"/>
            <w:hideMark/>
          </w:tcPr>
          <w:p w14:paraId="223B17FB" w14:textId="77777777" w:rsidR="005B6EF1" w:rsidRPr="005B6EF1" w:rsidRDefault="005B6EF1" w:rsidP="005B6EF1"/>
        </w:tc>
        <w:tc>
          <w:tcPr>
            <w:tcW w:w="12049"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013C44F" w14:textId="77777777" w:rsidR="005B6EF1" w:rsidRPr="005B6EF1" w:rsidRDefault="005B6EF1" w:rsidP="005B6EF1">
            <w:pPr>
              <w:jc w:val="center"/>
              <w:rPr>
                <w:b/>
                <w:bCs/>
              </w:rPr>
            </w:pPr>
            <w:r w:rsidRPr="005B6EF1">
              <w:rPr>
                <w:b/>
                <w:bCs/>
              </w:rPr>
              <w:t>NADAJNIKI DO ZABUDOWY W LAMPACH</w:t>
            </w:r>
          </w:p>
        </w:tc>
      </w:tr>
      <w:tr w:rsidR="005B6EF1" w:rsidRPr="005B6EF1" w14:paraId="006DF97A" w14:textId="77777777" w:rsidTr="00291256">
        <w:trPr>
          <w:trHeight w:val="131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972F98" w14:textId="77777777" w:rsidR="005B6EF1" w:rsidRPr="005B6EF1" w:rsidRDefault="005B6EF1" w:rsidP="005B6EF1">
            <w:pPr>
              <w:jc w:val="center"/>
              <w:rPr>
                <w:b/>
                <w:bCs/>
              </w:rPr>
            </w:pPr>
            <w:r w:rsidRPr="005B6EF1">
              <w:rPr>
                <w:b/>
                <w:bCs/>
              </w:rPr>
              <w:t>L.p.</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A09B09C" w14:textId="77777777" w:rsidR="005B6EF1" w:rsidRPr="005B6EF1" w:rsidRDefault="005B6EF1" w:rsidP="005B6EF1">
            <w:pPr>
              <w:jc w:val="center"/>
              <w:rPr>
                <w:b/>
                <w:bCs/>
              </w:rPr>
            </w:pPr>
            <w:r w:rsidRPr="005B6EF1">
              <w:rPr>
                <w:b/>
                <w:bCs/>
              </w:rPr>
              <w:t>Oddział/Ruch</w:t>
            </w:r>
          </w:p>
        </w:tc>
        <w:tc>
          <w:tcPr>
            <w:tcW w:w="2008" w:type="dxa"/>
            <w:tcBorders>
              <w:top w:val="nil"/>
              <w:left w:val="nil"/>
              <w:bottom w:val="single" w:sz="8" w:space="0" w:color="auto"/>
              <w:right w:val="single" w:sz="8" w:space="0" w:color="auto"/>
            </w:tcBorders>
            <w:shd w:val="clear" w:color="auto" w:fill="auto"/>
            <w:vAlign w:val="center"/>
            <w:hideMark/>
          </w:tcPr>
          <w:p w14:paraId="10C93B13" w14:textId="77777777" w:rsidR="005B6EF1" w:rsidRPr="005B6EF1" w:rsidRDefault="005B6EF1" w:rsidP="005B6EF1">
            <w:pPr>
              <w:jc w:val="center"/>
              <w:rPr>
                <w:b/>
                <w:bCs/>
              </w:rPr>
            </w:pPr>
            <w:r w:rsidRPr="005B6EF1">
              <w:rPr>
                <w:b/>
                <w:bCs/>
                <w:u w:val="single"/>
              </w:rPr>
              <w:t xml:space="preserve">Minimalna ilość nadajników, przeznaczonych do zabudowy w </w:t>
            </w:r>
            <w:proofErr w:type="gramStart"/>
            <w:r w:rsidRPr="005B6EF1">
              <w:rPr>
                <w:b/>
                <w:bCs/>
                <w:u w:val="single"/>
              </w:rPr>
              <w:t>lampach</w:t>
            </w:r>
            <w:r w:rsidRPr="005B6EF1">
              <w:rPr>
                <w:b/>
                <w:bCs/>
              </w:rPr>
              <w:t xml:space="preserve">  [</w:t>
            </w:r>
            <w:proofErr w:type="gramEnd"/>
            <w:r w:rsidRPr="005B6EF1">
              <w:rPr>
                <w:b/>
                <w:bCs/>
              </w:rPr>
              <w:t xml:space="preserve">szt.] </w:t>
            </w:r>
          </w:p>
        </w:tc>
        <w:tc>
          <w:tcPr>
            <w:tcW w:w="2008" w:type="dxa"/>
            <w:tcBorders>
              <w:top w:val="nil"/>
              <w:left w:val="nil"/>
              <w:bottom w:val="single" w:sz="8" w:space="0" w:color="auto"/>
              <w:right w:val="single" w:sz="8" w:space="0" w:color="auto"/>
            </w:tcBorders>
            <w:shd w:val="clear" w:color="auto" w:fill="auto"/>
            <w:vAlign w:val="center"/>
            <w:hideMark/>
          </w:tcPr>
          <w:p w14:paraId="12EBF8AF" w14:textId="77777777" w:rsidR="005B6EF1" w:rsidRPr="005B6EF1" w:rsidRDefault="005B6EF1" w:rsidP="005B6EF1">
            <w:pPr>
              <w:jc w:val="center"/>
              <w:rPr>
                <w:b/>
                <w:bCs/>
              </w:rPr>
            </w:pPr>
            <w:r w:rsidRPr="005B6EF1">
              <w:rPr>
                <w:b/>
                <w:bCs/>
              </w:rPr>
              <w:t xml:space="preserve">Ilości lamp nahełmnych wg typów dla </w:t>
            </w:r>
            <w:r w:rsidRPr="005B6EF1">
              <w:rPr>
                <w:b/>
                <w:bCs/>
                <w:u w:val="single"/>
              </w:rPr>
              <w:t>minimalnej ilości nadajników</w:t>
            </w:r>
            <w:r w:rsidRPr="005B6EF1">
              <w:rPr>
                <w:b/>
                <w:bCs/>
              </w:rPr>
              <w:t xml:space="preserve"> [szt.] </w:t>
            </w:r>
          </w:p>
        </w:tc>
        <w:tc>
          <w:tcPr>
            <w:tcW w:w="2008" w:type="dxa"/>
            <w:tcBorders>
              <w:top w:val="nil"/>
              <w:left w:val="nil"/>
              <w:bottom w:val="single" w:sz="8" w:space="0" w:color="auto"/>
              <w:right w:val="single" w:sz="8" w:space="0" w:color="auto"/>
            </w:tcBorders>
            <w:shd w:val="clear" w:color="auto" w:fill="auto"/>
            <w:vAlign w:val="center"/>
            <w:hideMark/>
          </w:tcPr>
          <w:p w14:paraId="01B00E92" w14:textId="77777777" w:rsidR="005B6EF1" w:rsidRPr="005B6EF1" w:rsidRDefault="005B6EF1" w:rsidP="005B6EF1">
            <w:pPr>
              <w:jc w:val="center"/>
              <w:rPr>
                <w:b/>
                <w:bCs/>
              </w:rPr>
            </w:pPr>
            <w:r w:rsidRPr="005B6EF1">
              <w:rPr>
                <w:b/>
                <w:bCs/>
              </w:rPr>
              <w:t>Typy lamp/producent</w:t>
            </w:r>
          </w:p>
        </w:tc>
        <w:tc>
          <w:tcPr>
            <w:tcW w:w="2008" w:type="dxa"/>
            <w:tcBorders>
              <w:top w:val="nil"/>
              <w:left w:val="nil"/>
              <w:bottom w:val="single" w:sz="8" w:space="0" w:color="auto"/>
              <w:right w:val="single" w:sz="8" w:space="0" w:color="auto"/>
            </w:tcBorders>
            <w:shd w:val="clear" w:color="auto" w:fill="auto"/>
            <w:vAlign w:val="center"/>
            <w:hideMark/>
          </w:tcPr>
          <w:p w14:paraId="5A2BA4F8" w14:textId="77777777" w:rsidR="005B6EF1" w:rsidRPr="005B6EF1" w:rsidRDefault="005B6EF1" w:rsidP="005B6EF1">
            <w:pPr>
              <w:jc w:val="center"/>
              <w:rPr>
                <w:b/>
                <w:bCs/>
              </w:rPr>
            </w:pPr>
            <w:r w:rsidRPr="005B6EF1">
              <w:rPr>
                <w:b/>
                <w:bCs/>
                <w:u w:val="single"/>
              </w:rPr>
              <w:t>Ilość nadajników, przeznaczonych do zabudowy w lampach</w:t>
            </w:r>
            <w:r w:rsidRPr="005B6EF1">
              <w:rPr>
                <w:b/>
                <w:bCs/>
              </w:rPr>
              <w:t xml:space="preserve"> na zasadach opcji [szt.] </w:t>
            </w:r>
          </w:p>
        </w:tc>
        <w:tc>
          <w:tcPr>
            <w:tcW w:w="2008" w:type="dxa"/>
            <w:tcBorders>
              <w:top w:val="nil"/>
              <w:left w:val="nil"/>
              <w:bottom w:val="single" w:sz="8" w:space="0" w:color="auto"/>
              <w:right w:val="single" w:sz="8" w:space="0" w:color="auto"/>
            </w:tcBorders>
            <w:shd w:val="clear" w:color="auto" w:fill="auto"/>
            <w:vAlign w:val="center"/>
            <w:hideMark/>
          </w:tcPr>
          <w:p w14:paraId="5764A532" w14:textId="77777777" w:rsidR="005B6EF1" w:rsidRPr="005B6EF1" w:rsidRDefault="005B6EF1" w:rsidP="005B6EF1">
            <w:pPr>
              <w:jc w:val="center"/>
              <w:rPr>
                <w:b/>
                <w:bCs/>
              </w:rPr>
            </w:pPr>
            <w:r w:rsidRPr="005B6EF1">
              <w:rPr>
                <w:b/>
                <w:bCs/>
              </w:rPr>
              <w:t xml:space="preserve">Ilości lamp nahełmnych wg typów dla </w:t>
            </w:r>
            <w:r w:rsidRPr="005B6EF1">
              <w:rPr>
                <w:b/>
                <w:bCs/>
                <w:u w:val="single"/>
              </w:rPr>
              <w:t>nadajników do zabudowy na zasadach opcji</w:t>
            </w:r>
            <w:r w:rsidRPr="005B6EF1">
              <w:rPr>
                <w:b/>
                <w:bCs/>
              </w:rPr>
              <w:t xml:space="preserve"> [szt.] </w:t>
            </w:r>
          </w:p>
        </w:tc>
        <w:tc>
          <w:tcPr>
            <w:tcW w:w="2009" w:type="dxa"/>
            <w:tcBorders>
              <w:top w:val="nil"/>
              <w:left w:val="nil"/>
              <w:bottom w:val="single" w:sz="8" w:space="0" w:color="auto"/>
              <w:right w:val="single" w:sz="8" w:space="0" w:color="auto"/>
            </w:tcBorders>
            <w:shd w:val="clear" w:color="auto" w:fill="auto"/>
            <w:vAlign w:val="center"/>
            <w:hideMark/>
          </w:tcPr>
          <w:p w14:paraId="4B225D9C" w14:textId="77777777" w:rsidR="005B6EF1" w:rsidRPr="005B6EF1" w:rsidRDefault="005B6EF1" w:rsidP="005B6EF1">
            <w:pPr>
              <w:jc w:val="center"/>
              <w:rPr>
                <w:b/>
                <w:bCs/>
              </w:rPr>
            </w:pPr>
            <w:r w:rsidRPr="005B6EF1">
              <w:rPr>
                <w:b/>
                <w:bCs/>
              </w:rPr>
              <w:t>Typy lamp/producent</w:t>
            </w:r>
          </w:p>
        </w:tc>
      </w:tr>
      <w:tr w:rsidR="005B6EF1" w:rsidRPr="005B6EF1" w14:paraId="6A0AB5F9" w14:textId="77777777" w:rsidTr="00291256">
        <w:trPr>
          <w:trHeight w:val="290"/>
        </w:trPr>
        <w:tc>
          <w:tcPr>
            <w:tcW w:w="56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6085B98" w14:textId="77777777" w:rsidR="005B6EF1" w:rsidRPr="005B6EF1" w:rsidRDefault="005B6EF1" w:rsidP="005B6EF1">
            <w:pPr>
              <w:jc w:val="center"/>
            </w:pPr>
            <w:r w:rsidRPr="005B6EF1">
              <w:t>1</w:t>
            </w:r>
          </w:p>
        </w:tc>
        <w:tc>
          <w:tcPr>
            <w:tcW w:w="141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9AE9861" w14:textId="77777777" w:rsidR="005B6EF1" w:rsidRPr="005B6EF1" w:rsidRDefault="005B6EF1" w:rsidP="005B6EF1">
            <w:r w:rsidRPr="005B6EF1">
              <w:t>KWK Ruda Ruch Bielszowice</w:t>
            </w:r>
          </w:p>
        </w:tc>
        <w:tc>
          <w:tcPr>
            <w:tcW w:w="200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A18B57E" w14:textId="77777777" w:rsidR="005B6EF1" w:rsidRPr="005B6EF1" w:rsidRDefault="005B6EF1" w:rsidP="005B6EF1">
            <w:pPr>
              <w:jc w:val="center"/>
            </w:pPr>
            <w:r w:rsidRPr="005B6EF1">
              <w:t>0</w:t>
            </w:r>
          </w:p>
        </w:tc>
        <w:tc>
          <w:tcPr>
            <w:tcW w:w="2008" w:type="dxa"/>
            <w:tcBorders>
              <w:top w:val="nil"/>
              <w:left w:val="nil"/>
              <w:bottom w:val="single" w:sz="4" w:space="0" w:color="auto"/>
              <w:right w:val="single" w:sz="8" w:space="0" w:color="auto"/>
            </w:tcBorders>
            <w:shd w:val="clear" w:color="000000" w:fill="D9D9D9"/>
            <w:vAlign w:val="center"/>
            <w:hideMark/>
          </w:tcPr>
          <w:p w14:paraId="40F76250" w14:textId="77777777" w:rsidR="005B6EF1" w:rsidRPr="005B6EF1" w:rsidRDefault="005B6EF1" w:rsidP="005B6EF1">
            <w:pPr>
              <w:jc w:val="center"/>
            </w:pPr>
            <w:r w:rsidRPr="005B6EF1">
              <w:t>0</w:t>
            </w:r>
          </w:p>
        </w:tc>
        <w:tc>
          <w:tcPr>
            <w:tcW w:w="2008" w:type="dxa"/>
            <w:tcBorders>
              <w:top w:val="nil"/>
              <w:left w:val="nil"/>
              <w:bottom w:val="single" w:sz="4" w:space="0" w:color="auto"/>
              <w:right w:val="single" w:sz="8" w:space="0" w:color="auto"/>
            </w:tcBorders>
            <w:shd w:val="clear" w:color="000000" w:fill="D9D9D9"/>
            <w:vAlign w:val="center"/>
            <w:hideMark/>
          </w:tcPr>
          <w:p w14:paraId="6D837219" w14:textId="77777777" w:rsidR="005B6EF1" w:rsidRPr="005B6EF1" w:rsidRDefault="005B6EF1" w:rsidP="005B6EF1">
            <w:r w:rsidRPr="005B6EF1">
              <w:t>LN-IZA /FASER</w:t>
            </w:r>
          </w:p>
        </w:tc>
        <w:tc>
          <w:tcPr>
            <w:tcW w:w="200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6BD1D85" w14:textId="77777777" w:rsidR="005B6EF1" w:rsidRPr="005B6EF1" w:rsidRDefault="005B6EF1" w:rsidP="005B6EF1">
            <w:pPr>
              <w:jc w:val="center"/>
            </w:pPr>
            <w:r w:rsidRPr="005B6EF1">
              <w:t>1 565</w:t>
            </w:r>
          </w:p>
        </w:tc>
        <w:tc>
          <w:tcPr>
            <w:tcW w:w="2008" w:type="dxa"/>
            <w:tcBorders>
              <w:top w:val="nil"/>
              <w:left w:val="nil"/>
              <w:bottom w:val="single" w:sz="4" w:space="0" w:color="auto"/>
              <w:right w:val="single" w:sz="8" w:space="0" w:color="auto"/>
            </w:tcBorders>
            <w:shd w:val="clear" w:color="000000" w:fill="D9D9D9"/>
            <w:vAlign w:val="center"/>
            <w:hideMark/>
          </w:tcPr>
          <w:p w14:paraId="00225BA6" w14:textId="77777777" w:rsidR="005B6EF1" w:rsidRPr="005B6EF1" w:rsidRDefault="005B6EF1" w:rsidP="005B6EF1">
            <w:pPr>
              <w:jc w:val="center"/>
            </w:pPr>
            <w:r w:rsidRPr="005B6EF1">
              <w:t>197</w:t>
            </w:r>
          </w:p>
        </w:tc>
        <w:tc>
          <w:tcPr>
            <w:tcW w:w="2009" w:type="dxa"/>
            <w:tcBorders>
              <w:top w:val="nil"/>
              <w:left w:val="nil"/>
              <w:bottom w:val="single" w:sz="4" w:space="0" w:color="auto"/>
              <w:right w:val="single" w:sz="8" w:space="0" w:color="auto"/>
            </w:tcBorders>
            <w:shd w:val="clear" w:color="000000" w:fill="D9D9D9"/>
            <w:vAlign w:val="center"/>
            <w:hideMark/>
          </w:tcPr>
          <w:p w14:paraId="4122AB19" w14:textId="77777777" w:rsidR="005B6EF1" w:rsidRPr="005B6EF1" w:rsidRDefault="005B6EF1" w:rsidP="005B6EF1">
            <w:r w:rsidRPr="005B6EF1">
              <w:t>LN-IZA /FASER</w:t>
            </w:r>
          </w:p>
        </w:tc>
      </w:tr>
      <w:tr w:rsidR="005B6EF1" w:rsidRPr="005B6EF1" w14:paraId="465241A0" w14:textId="77777777" w:rsidTr="00291256">
        <w:trPr>
          <w:trHeight w:val="520"/>
        </w:trPr>
        <w:tc>
          <w:tcPr>
            <w:tcW w:w="567" w:type="dxa"/>
            <w:vMerge/>
            <w:tcBorders>
              <w:top w:val="nil"/>
              <w:left w:val="single" w:sz="8" w:space="0" w:color="auto"/>
              <w:bottom w:val="single" w:sz="8" w:space="0" w:color="000000"/>
              <w:right w:val="single" w:sz="8" w:space="0" w:color="auto"/>
            </w:tcBorders>
            <w:vAlign w:val="center"/>
            <w:hideMark/>
          </w:tcPr>
          <w:p w14:paraId="37F3FC28"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261D572F" w14:textId="77777777" w:rsidR="005B6EF1" w:rsidRPr="005B6EF1" w:rsidRDefault="005B6EF1" w:rsidP="005B6EF1"/>
        </w:tc>
        <w:tc>
          <w:tcPr>
            <w:tcW w:w="2008" w:type="dxa"/>
            <w:vMerge/>
            <w:tcBorders>
              <w:top w:val="nil"/>
              <w:left w:val="single" w:sz="8" w:space="0" w:color="auto"/>
              <w:bottom w:val="single" w:sz="8" w:space="0" w:color="000000"/>
              <w:right w:val="single" w:sz="8" w:space="0" w:color="auto"/>
            </w:tcBorders>
            <w:vAlign w:val="center"/>
            <w:hideMark/>
          </w:tcPr>
          <w:p w14:paraId="4EA678F2" w14:textId="77777777" w:rsidR="005B6EF1" w:rsidRPr="005B6EF1" w:rsidRDefault="005B6EF1" w:rsidP="005B6EF1"/>
        </w:tc>
        <w:tc>
          <w:tcPr>
            <w:tcW w:w="2008" w:type="dxa"/>
            <w:tcBorders>
              <w:top w:val="nil"/>
              <w:left w:val="nil"/>
              <w:bottom w:val="single" w:sz="4" w:space="0" w:color="auto"/>
              <w:right w:val="single" w:sz="8" w:space="0" w:color="auto"/>
            </w:tcBorders>
            <w:shd w:val="clear" w:color="000000" w:fill="D9D9D9"/>
            <w:vAlign w:val="center"/>
            <w:hideMark/>
          </w:tcPr>
          <w:p w14:paraId="637AB1B5" w14:textId="77777777" w:rsidR="005B6EF1" w:rsidRPr="005B6EF1" w:rsidRDefault="005B6EF1" w:rsidP="005B6EF1">
            <w:pPr>
              <w:jc w:val="center"/>
            </w:pPr>
            <w:r w:rsidRPr="005B6EF1">
              <w:t>0</w:t>
            </w:r>
          </w:p>
        </w:tc>
        <w:tc>
          <w:tcPr>
            <w:tcW w:w="2008" w:type="dxa"/>
            <w:tcBorders>
              <w:top w:val="nil"/>
              <w:left w:val="nil"/>
              <w:bottom w:val="single" w:sz="4" w:space="0" w:color="auto"/>
              <w:right w:val="single" w:sz="8" w:space="0" w:color="auto"/>
            </w:tcBorders>
            <w:shd w:val="clear" w:color="000000" w:fill="D9D9D9"/>
            <w:vAlign w:val="center"/>
            <w:hideMark/>
          </w:tcPr>
          <w:p w14:paraId="750045C4" w14:textId="77777777" w:rsidR="005B6EF1" w:rsidRPr="005B6EF1" w:rsidRDefault="005B6EF1" w:rsidP="005B6EF1">
            <w:r w:rsidRPr="005B6EF1">
              <w:t>SmartLight 12 /Elektrometal</w:t>
            </w:r>
          </w:p>
        </w:tc>
        <w:tc>
          <w:tcPr>
            <w:tcW w:w="2008" w:type="dxa"/>
            <w:vMerge/>
            <w:tcBorders>
              <w:top w:val="nil"/>
              <w:left w:val="single" w:sz="8" w:space="0" w:color="auto"/>
              <w:bottom w:val="single" w:sz="8" w:space="0" w:color="000000"/>
              <w:right w:val="single" w:sz="8" w:space="0" w:color="auto"/>
            </w:tcBorders>
            <w:vAlign w:val="center"/>
            <w:hideMark/>
          </w:tcPr>
          <w:p w14:paraId="26816851" w14:textId="77777777" w:rsidR="005B6EF1" w:rsidRPr="005B6EF1" w:rsidRDefault="005B6EF1" w:rsidP="005B6EF1"/>
        </w:tc>
        <w:tc>
          <w:tcPr>
            <w:tcW w:w="2008" w:type="dxa"/>
            <w:tcBorders>
              <w:top w:val="nil"/>
              <w:left w:val="nil"/>
              <w:bottom w:val="single" w:sz="4" w:space="0" w:color="auto"/>
              <w:right w:val="single" w:sz="8" w:space="0" w:color="auto"/>
            </w:tcBorders>
            <w:shd w:val="clear" w:color="000000" w:fill="D9D9D9"/>
            <w:vAlign w:val="center"/>
            <w:hideMark/>
          </w:tcPr>
          <w:p w14:paraId="4D8BA57F" w14:textId="77777777" w:rsidR="005B6EF1" w:rsidRPr="005B6EF1" w:rsidRDefault="005B6EF1" w:rsidP="005B6EF1">
            <w:pPr>
              <w:jc w:val="center"/>
            </w:pPr>
            <w:r w:rsidRPr="005B6EF1">
              <w:t>1 334</w:t>
            </w:r>
          </w:p>
        </w:tc>
        <w:tc>
          <w:tcPr>
            <w:tcW w:w="2009" w:type="dxa"/>
            <w:tcBorders>
              <w:top w:val="nil"/>
              <w:left w:val="nil"/>
              <w:bottom w:val="single" w:sz="4" w:space="0" w:color="auto"/>
              <w:right w:val="single" w:sz="8" w:space="0" w:color="auto"/>
            </w:tcBorders>
            <w:shd w:val="clear" w:color="000000" w:fill="D9D9D9"/>
            <w:vAlign w:val="center"/>
            <w:hideMark/>
          </w:tcPr>
          <w:p w14:paraId="0158CA37" w14:textId="77777777" w:rsidR="005B6EF1" w:rsidRPr="005B6EF1" w:rsidRDefault="005B6EF1" w:rsidP="005B6EF1">
            <w:r w:rsidRPr="005B6EF1">
              <w:t>SmartLight 12 /Elektrometal</w:t>
            </w:r>
          </w:p>
        </w:tc>
      </w:tr>
      <w:tr w:rsidR="005B6EF1" w:rsidRPr="005B6EF1" w14:paraId="26ABCD0B" w14:textId="77777777" w:rsidTr="00291256">
        <w:trPr>
          <w:trHeight w:val="530"/>
        </w:trPr>
        <w:tc>
          <w:tcPr>
            <w:tcW w:w="567" w:type="dxa"/>
            <w:vMerge/>
            <w:tcBorders>
              <w:top w:val="nil"/>
              <w:left w:val="single" w:sz="8" w:space="0" w:color="auto"/>
              <w:bottom w:val="single" w:sz="8" w:space="0" w:color="000000"/>
              <w:right w:val="single" w:sz="8" w:space="0" w:color="auto"/>
            </w:tcBorders>
            <w:vAlign w:val="center"/>
            <w:hideMark/>
          </w:tcPr>
          <w:p w14:paraId="5CAC5FF4"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5BEA0E39" w14:textId="77777777" w:rsidR="005B6EF1" w:rsidRPr="005B6EF1" w:rsidRDefault="005B6EF1" w:rsidP="005B6EF1"/>
        </w:tc>
        <w:tc>
          <w:tcPr>
            <w:tcW w:w="2008" w:type="dxa"/>
            <w:vMerge/>
            <w:tcBorders>
              <w:top w:val="nil"/>
              <w:left w:val="single" w:sz="8" w:space="0" w:color="auto"/>
              <w:bottom w:val="single" w:sz="8" w:space="0" w:color="000000"/>
              <w:right w:val="single" w:sz="8" w:space="0" w:color="auto"/>
            </w:tcBorders>
            <w:vAlign w:val="center"/>
            <w:hideMark/>
          </w:tcPr>
          <w:p w14:paraId="3D3080D7" w14:textId="77777777" w:rsidR="005B6EF1" w:rsidRPr="005B6EF1" w:rsidRDefault="005B6EF1" w:rsidP="005B6EF1"/>
        </w:tc>
        <w:tc>
          <w:tcPr>
            <w:tcW w:w="2008" w:type="dxa"/>
            <w:tcBorders>
              <w:top w:val="nil"/>
              <w:left w:val="nil"/>
              <w:bottom w:val="single" w:sz="8" w:space="0" w:color="auto"/>
              <w:right w:val="single" w:sz="8" w:space="0" w:color="auto"/>
            </w:tcBorders>
            <w:shd w:val="clear" w:color="000000" w:fill="D9D9D9"/>
            <w:vAlign w:val="center"/>
            <w:hideMark/>
          </w:tcPr>
          <w:p w14:paraId="08CB93AC" w14:textId="77777777" w:rsidR="005B6EF1" w:rsidRPr="005B6EF1" w:rsidRDefault="005B6EF1" w:rsidP="005B6EF1">
            <w:pPr>
              <w:jc w:val="center"/>
            </w:pPr>
            <w:r w:rsidRPr="005B6EF1">
              <w:t>0</w:t>
            </w:r>
          </w:p>
        </w:tc>
        <w:tc>
          <w:tcPr>
            <w:tcW w:w="2008" w:type="dxa"/>
            <w:tcBorders>
              <w:top w:val="nil"/>
              <w:left w:val="nil"/>
              <w:bottom w:val="single" w:sz="8" w:space="0" w:color="auto"/>
              <w:right w:val="single" w:sz="8" w:space="0" w:color="auto"/>
            </w:tcBorders>
            <w:shd w:val="clear" w:color="000000" w:fill="D9D9D9"/>
            <w:vAlign w:val="center"/>
            <w:hideMark/>
          </w:tcPr>
          <w:p w14:paraId="04ECDF9E" w14:textId="77777777" w:rsidR="005B6EF1" w:rsidRPr="005B6EF1" w:rsidRDefault="005B6EF1" w:rsidP="005B6EF1">
            <w:r w:rsidRPr="005B6EF1">
              <w:t>Smartlight-12 wyk. LED /Elektrometal</w:t>
            </w:r>
          </w:p>
        </w:tc>
        <w:tc>
          <w:tcPr>
            <w:tcW w:w="2008" w:type="dxa"/>
            <w:vMerge/>
            <w:tcBorders>
              <w:top w:val="nil"/>
              <w:left w:val="single" w:sz="8" w:space="0" w:color="auto"/>
              <w:bottom w:val="single" w:sz="8" w:space="0" w:color="000000"/>
              <w:right w:val="single" w:sz="8" w:space="0" w:color="auto"/>
            </w:tcBorders>
            <w:vAlign w:val="center"/>
            <w:hideMark/>
          </w:tcPr>
          <w:p w14:paraId="0E4B515F" w14:textId="77777777" w:rsidR="005B6EF1" w:rsidRPr="005B6EF1" w:rsidRDefault="005B6EF1" w:rsidP="005B6EF1"/>
        </w:tc>
        <w:tc>
          <w:tcPr>
            <w:tcW w:w="2008" w:type="dxa"/>
            <w:tcBorders>
              <w:top w:val="nil"/>
              <w:left w:val="nil"/>
              <w:bottom w:val="single" w:sz="8" w:space="0" w:color="auto"/>
              <w:right w:val="single" w:sz="8" w:space="0" w:color="auto"/>
            </w:tcBorders>
            <w:shd w:val="clear" w:color="000000" w:fill="D9D9D9"/>
            <w:vAlign w:val="center"/>
            <w:hideMark/>
          </w:tcPr>
          <w:p w14:paraId="7A7D59FD" w14:textId="77777777" w:rsidR="005B6EF1" w:rsidRPr="005B6EF1" w:rsidRDefault="005B6EF1" w:rsidP="005B6EF1">
            <w:pPr>
              <w:jc w:val="center"/>
            </w:pPr>
            <w:r w:rsidRPr="005B6EF1">
              <w:t>34</w:t>
            </w:r>
          </w:p>
        </w:tc>
        <w:tc>
          <w:tcPr>
            <w:tcW w:w="2009" w:type="dxa"/>
            <w:tcBorders>
              <w:top w:val="nil"/>
              <w:left w:val="nil"/>
              <w:bottom w:val="single" w:sz="8" w:space="0" w:color="auto"/>
              <w:right w:val="single" w:sz="8" w:space="0" w:color="auto"/>
            </w:tcBorders>
            <w:shd w:val="clear" w:color="000000" w:fill="D9D9D9"/>
            <w:vAlign w:val="center"/>
            <w:hideMark/>
          </w:tcPr>
          <w:p w14:paraId="35F22CC2" w14:textId="77777777" w:rsidR="005B6EF1" w:rsidRPr="005B6EF1" w:rsidRDefault="005B6EF1" w:rsidP="005B6EF1">
            <w:r w:rsidRPr="005B6EF1">
              <w:t>Smartlight-12 wyk. LED /Elektrometal</w:t>
            </w:r>
          </w:p>
        </w:tc>
      </w:tr>
      <w:tr w:rsidR="005B6EF1" w:rsidRPr="005B6EF1" w14:paraId="49E0CA54" w14:textId="77777777" w:rsidTr="00291256">
        <w:trPr>
          <w:trHeight w:val="29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7E5EC2D" w14:textId="77777777" w:rsidR="005B6EF1" w:rsidRPr="005B6EF1" w:rsidRDefault="005B6EF1" w:rsidP="005B6EF1">
            <w:pPr>
              <w:jc w:val="center"/>
            </w:pPr>
            <w:r w:rsidRPr="005B6EF1">
              <w:t>2</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3AA23145" w14:textId="77777777" w:rsidR="005B6EF1" w:rsidRPr="005B6EF1" w:rsidRDefault="005B6EF1" w:rsidP="005B6EF1">
            <w:r w:rsidRPr="005B6EF1">
              <w:t>KWK Ruda Ruch Halemba</w:t>
            </w:r>
          </w:p>
        </w:tc>
        <w:tc>
          <w:tcPr>
            <w:tcW w:w="2008" w:type="dxa"/>
            <w:vMerge w:val="restart"/>
            <w:tcBorders>
              <w:top w:val="nil"/>
              <w:left w:val="single" w:sz="8" w:space="0" w:color="auto"/>
              <w:bottom w:val="single" w:sz="8" w:space="0" w:color="000000"/>
              <w:right w:val="single" w:sz="8" w:space="0" w:color="auto"/>
            </w:tcBorders>
            <w:shd w:val="clear" w:color="auto" w:fill="auto"/>
            <w:vAlign w:val="center"/>
            <w:hideMark/>
          </w:tcPr>
          <w:p w14:paraId="7B49035F" w14:textId="77777777" w:rsidR="005B6EF1" w:rsidRPr="005B6EF1" w:rsidRDefault="005B6EF1" w:rsidP="005B6EF1">
            <w:pPr>
              <w:jc w:val="center"/>
            </w:pPr>
            <w:r w:rsidRPr="005B6EF1">
              <w:t>750</w:t>
            </w:r>
          </w:p>
        </w:tc>
        <w:tc>
          <w:tcPr>
            <w:tcW w:w="2008" w:type="dxa"/>
            <w:tcBorders>
              <w:top w:val="nil"/>
              <w:left w:val="nil"/>
              <w:bottom w:val="single" w:sz="4" w:space="0" w:color="auto"/>
              <w:right w:val="single" w:sz="8" w:space="0" w:color="auto"/>
            </w:tcBorders>
            <w:shd w:val="clear" w:color="auto" w:fill="auto"/>
            <w:vAlign w:val="center"/>
            <w:hideMark/>
          </w:tcPr>
          <w:p w14:paraId="3B135583" w14:textId="41E3D4D5" w:rsidR="005B6EF1" w:rsidRPr="005B6EF1" w:rsidRDefault="00181028" w:rsidP="005B6EF1">
            <w:pPr>
              <w:jc w:val="center"/>
            </w:pPr>
            <w:r>
              <w:t>18</w:t>
            </w:r>
          </w:p>
        </w:tc>
        <w:tc>
          <w:tcPr>
            <w:tcW w:w="2008" w:type="dxa"/>
            <w:tcBorders>
              <w:top w:val="nil"/>
              <w:left w:val="nil"/>
              <w:bottom w:val="single" w:sz="4" w:space="0" w:color="auto"/>
              <w:right w:val="single" w:sz="8" w:space="0" w:color="auto"/>
            </w:tcBorders>
            <w:shd w:val="clear" w:color="auto" w:fill="auto"/>
            <w:vAlign w:val="center"/>
            <w:hideMark/>
          </w:tcPr>
          <w:p w14:paraId="6FC4621F" w14:textId="77777777" w:rsidR="005B6EF1" w:rsidRPr="005B6EF1" w:rsidRDefault="005B6EF1" w:rsidP="005B6EF1">
            <w:r w:rsidRPr="005B6EF1">
              <w:t>LN-IZA /FASER</w:t>
            </w:r>
          </w:p>
        </w:tc>
        <w:tc>
          <w:tcPr>
            <w:tcW w:w="2008" w:type="dxa"/>
            <w:vMerge w:val="restart"/>
            <w:tcBorders>
              <w:top w:val="nil"/>
              <w:left w:val="single" w:sz="8" w:space="0" w:color="auto"/>
              <w:bottom w:val="single" w:sz="8" w:space="0" w:color="000000"/>
              <w:right w:val="single" w:sz="8" w:space="0" w:color="auto"/>
            </w:tcBorders>
            <w:shd w:val="clear" w:color="auto" w:fill="auto"/>
            <w:vAlign w:val="center"/>
            <w:hideMark/>
          </w:tcPr>
          <w:p w14:paraId="5BF52FCD" w14:textId="77777777" w:rsidR="005B6EF1" w:rsidRPr="005B6EF1" w:rsidRDefault="005B6EF1" w:rsidP="005B6EF1">
            <w:pPr>
              <w:jc w:val="center"/>
            </w:pPr>
            <w:r w:rsidRPr="005B6EF1">
              <w:t>1 423</w:t>
            </w:r>
          </w:p>
        </w:tc>
        <w:tc>
          <w:tcPr>
            <w:tcW w:w="2008" w:type="dxa"/>
            <w:tcBorders>
              <w:top w:val="nil"/>
              <w:left w:val="nil"/>
              <w:bottom w:val="single" w:sz="4" w:space="0" w:color="auto"/>
              <w:right w:val="single" w:sz="8" w:space="0" w:color="auto"/>
            </w:tcBorders>
            <w:shd w:val="clear" w:color="auto" w:fill="auto"/>
            <w:vAlign w:val="center"/>
            <w:hideMark/>
          </w:tcPr>
          <w:p w14:paraId="6837C514" w14:textId="77777777" w:rsidR="005B6EF1" w:rsidRPr="005B6EF1" w:rsidRDefault="005B6EF1" w:rsidP="005B6EF1">
            <w:pPr>
              <w:jc w:val="center"/>
            </w:pPr>
            <w:r w:rsidRPr="005B6EF1">
              <w:t>35</w:t>
            </w:r>
          </w:p>
        </w:tc>
        <w:tc>
          <w:tcPr>
            <w:tcW w:w="2009" w:type="dxa"/>
            <w:tcBorders>
              <w:top w:val="nil"/>
              <w:left w:val="nil"/>
              <w:bottom w:val="single" w:sz="4" w:space="0" w:color="auto"/>
              <w:right w:val="single" w:sz="8" w:space="0" w:color="auto"/>
            </w:tcBorders>
            <w:shd w:val="clear" w:color="auto" w:fill="auto"/>
            <w:vAlign w:val="center"/>
            <w:hideMark/>
          </w:tcPr>
          <w:p w14:paraId="3E9088E7" w14:textId="77777777" w:rsidR="005B6EF1" w:rsidRPr="005B6EF1" w:rsidRDefault="005B6EF1" w:rsidP="005B6EF1">
            <w:r w:rsidRPr="005B6EF1">
              <w:t>LN-IZA /FASER</w:t>
            </w:r>
          </w:p>
        </w:tc>
      </w:tr>
      <w:tr w:rsidR="005B6EF1" w:rsidRPr="005B6EF1" w14:paraId="5714162D" w14:textId="77777777" w:rsidTr="00291256">
        <w:trPr>
          <w:trHeight w:val="520"/>
        </w:trPr>
        <w:tc>
          <w:tcPr>
            <w:tcW w:w="567" w:type="dxa"/>
            <w:vMerge/>
            <w:tcBorders>
              <w:top w:val="nil"/>
              <w:left w:val="single" w:sz="8" w:space="0" w:color="auto"/>
              <w:bottom w:val="single" w:sz="8" w:space="0" w:color="000000"/>
              <w:right w:val="single" w:sz="8" w:space="0" w:color="auto"/>
            </w:tcBorders>
            <w:vAlign w:val="center"/>
            <w:hideMark/>
          </w:tcPr>
          <w:p w14:paraId="4FBECC23"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65AA2976" w14:textId="77777777" w:rsidR="005B6EF1" w:rsidRPr="005B6EF1" w:rsidRDefault="005B6EF1" w:rsidP="005B6EF1"/>
        </w:tc>
        <w:tc>
          <w:tcPr>
            <w:tcW w:w="2008" w:type="dxa"/>
            <w:vMerge/>
            <w:tcBorders>
              <w:top w:val="nil"/>
              <w:left w:val="single" w:sz="8" w:space="0" w:color="auto"/>
              <w:bottom w:val="single" w:sz="8" w:space="0" w:color="000000"/>
              <w:right w:val="single" w:sz="8" w:space="0" w:color="auto"/>
            </w:tcBorders>
            <w:vAlign w:val="center"/>
            <w:hideMark/>
          </w:tcPr>
          <w:p w14:paraId="4C059066" w14:textId="77777777" w:rsidR="005B6EF1" w:rsidRPr="005B6EF1" w:rsidRDefault="005B6EF1" w:rsidP="005B6EF1"/>
        </w:tc>
        <w:tc>
          <w:tcPr>
            <w:tcW w:w="2008" w:type="dxa"/>
            <w:tcBorders>
              <w:top w:val="nil"/>
              <w:left w:val="nil"/>
              <w:bottom w:val="single" w:sz="4" w:space="0" w:color="auto"/>
              <w:right w:val="single" w:sz="8" w:space="0" w:color="auto"/>
            </w:tcBorders>
            <w:shd w:val="clear" w:color="auto" w:fill="auto"/>
            <w:vAlign w:val="center"/>
            <w:hideMark/>
          </w:tcPr>
          <w:p w14:paraId="0C816E8D" w14:textId="3D07637B" w:rsidR="005B6EF1" w:rsidRPr="005B6EF1" w:rsidRDefault="005B6EF1" w:rsidP="005B6EF1">
            <w:pPr>
              <w:jc w:val="center"/>
            </w:pPr>
            <w:r w:rsidRPr="009915AD">
              <w:t>47</w:t>
            </w:r>
            <w:r w:rsidR="00181028" w:rsidRPr="009915AD">
              <w:t>2</w:t>
            </w:r>
          </w:p>
        </w:tc>
        <w:tc>
          <w:tcPr>
            <w:tcW w:w="2008" w:type="dxa"/>
            <w:tcBorders>
              <w:top w:val="nil"/>
              <w:left w:val="nil"/>
              <w:bottom w:val="single" w:sz="4" w:space="0" w:color="auto"/>
              <w:right w:val="single" w:sz="8" w:space="0" w:color="auto"/>
            </w:tcBorders>
            <w:shd w:val="clear" w:color="auto" w:fill="auto"/>
            <w:vAlign w:val="center"/>
            <w:hideMark/>
          </w:tcPr>
          <w:p w14:paraId="5C7AD45D" w14:textId="77777777" w:rsidR="005B6EF1" w:rsidRPr="005B6EF1" w:rsidRDefault="005B6EF1" w:rsidP="005B6EF1">
            <w:r w:rsidRPr="005B6EF1">
              <w:t>SmartLight 12 /Elektrometal</w:t>
            </w:r>
          </w:p>
        </w:tc>
        <w:tc>
          <w:tcPr>
            <w:tcW w:w="2008" w:type="dxa"/>
            <w:vMerge/>
            <w:tcBorders>
              <w:top w:val="nil"/>
              <w:left w:val="single" w:sz="8" w:space="0" w:color="auto"/>
              <w:bottom w:val="single" w:sz="8" w:space="0" w:color="000000"/>
              <w:right w:val="single" w:sz="8" w:space="0" w:color="auto"/>
            </w:tcBorders>
            <w:vAlign w:val="center"/>
            <w:hideMark/>
          </w:tcPr>
          <w:p w14:paraId="6F31D603" w14:textId="77777777" w:rsidR="005B6EF1" w:rsidRPr="005B6EF1" w:rsidRDefault="005B6EF1" w:rsidP="005B6EF1"/>
        </w:tc>
        <w:tc>
          <w:tcPr>
            <w:tcW w:w="2008" w:type="dxa"/>
            <w:tcBorders>
              <w:top w:val="nil"/>
              <w:left w:val="nil"/>
              <w:bottom w:val="single" w:sz="4" w:space="0" w:color="auto"/>
              <w:right w:val="single" w:sz="8" w:space="0" w:color="auto"/>
            </w:tcBorders>
            <w:shd w:val="clear" w:color="auto" w:fill="auto"/>
            <w:vAlign w:val="center"/>
            <w:hideMark/>
          </w:tcPr>
          <w:p w14:paraId="65EC364F" w14:textId="77777777" w:rsidR="005B6EF1" w:rsidRPr="005B6EF1" w:rsidRDefault="005B6EF1" w:rsidP="005B6EF1">
            <w:pPr>
              <w:jc w:val="center"/>
            </w:pPr>
            <w:r w:rsidRPr="005B6EF1">
              <w:t>894</w:t>
            </w:r>
          </w:p>
        </w:tc>
        <w:tc>
          <w:tcPr>
            <w:tcW w:w="2009" w:type="dxa"/>
            <w:tcBorders>
              <w:top w:val="nil"/>
              <w:left w:val="nil"/>
              <w:bottom w:val="single" w:sz="4" w:space="0" w:color="auto"/>
              <w:right w:val="single" w:sz="8" w:space="0" w:color="auto"/>
            </w:tcBorders>
            <w:shd w:val="clear" w:color="auto" w:fill="auto"/>
            <w:vAlign w:val="center"/>
            <w:hideMark/>
          </w:tcPr>
          <w:p w14:paraId="31EC7367" w14:textId="77777777" w:rsidR="005B6EF1" w:rsidRPr="005B6EF1" w:rsidRDefault="005B6EF1" w:rsidP="005B6EF1">
            <w:r w:rsidRPr="005B6EF1">
              <w:t>SmartLight 12 /Elektrometal</w:t>
            </w:r>
          </w:p>
        </w:tc>
      </w:tr>
      <w:tr w:rsidR="005B6EF1" w:rsidRPr="005B6EF1" w14:paraId="0C21D15F" w14:textId="77777777" w:rsidTr="00291256">
        <w:trPr>
          <w:trHeight w:val="520"/>
        </w:trPr>
        <w:tc>
          <w:tcPr>
            <w:tcW w:w="567" w:type="dxa"/>
            <w:vMerge/>
            <w:tcBorders>
              <w:top w:val="nil"/>
              <w:left w:val="single" w:sz="8" w:space="0" w:color="auto"/>
              <w:bottom w:val="single" w:sz="8" w:space="0" w:color="000000"/>
              <w:right w:val="single" w:sz="8" w:space="0" w:color="auto"/>
            </w:tcBorders>
            <w:vAlign w:val="center"/>
            <w:hideMark/>
          </w:tcPr>
          <w:p w14:paraId="38A39B6F"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778EB80E" w14:textId="77777777" w:rsidR="005B6EF1" w:rsidRPr="005B6EF1" w:rsidRDefault="005B6EF1" w:rsidP="005B6EF1"/>
        </w:tc>
        <w:tc>
          <w:tcPr>
            <w:tcW w:w="2008" w:type="dxa"/>
            <w:vMerge/>
            <w:tcBorders>
              <w:top w:val="nil"/>
              <w:left w:val="single" w:sz="8" w:space="0" w:color="auto"/>
              <w:bottom w:val="single" w:sz="8" w:space="0" w:color="000000"/>
              <w:right w:val="single" w:sz="8" w:space="0" w:color="auto"/>
            </w:tcBorders>
            <w:vAlign w:val="center"/>
            <w:hideMark/>
          </w:tcPr>
          <w:p w14:paraId="3937DCE9" w14:textId="77777777" w:rsidR="005B6EF1" w:rsidRPr="005B6EF1" w:rsidRDefault="005B6EF1" w:rsidP="005B6EF1"/>
        </w:tc>
        <w:tc>
          <w:tcPr>
            <w:tcW w:w="2008" w:type="dxa"/>
            <w:tcBorders>
              <w:top w:val="nil"/>
              <w:left w:val="nil"/>
              <w:bottom w:val="single" w:sz="4" w:space="0" w:color="auto"/>
              <w:right w:val="single" w:sz="8" w:space="0" w:color="auto"/>
            </w:tcBorders>
            <w:shd w:val="clear" w:color="auto" w:fill="auto"/>
            <w:vAlign w:val="center"/>
            <w:hideMark/>
          </w:tcPr>
          <w:p w14:paraId="2F2298CF" w14:textId="77777777" w:rsidR="005B6EF1" w:rsidRPr="005B6EF1" w:rsidRDefault="005B6EF1" w:rsidP="005B6EF1">
            <w:pPr>
              <w:jc w:val="center"/>
            </w:pPr>
            <w:r w:rsidRPr="005B6EF1">
              <w:t>93</w:t>
            </w:r>
          </w:p>
        </w:tc>
        <w:tc>
          <w:tcPr>
            <w:tcW w:w="2008" w:type="dxa"/>
            <w:tcBorders>
              <w:top w:val="nil"/>
              <w:left w:val="nil"/>
              <w:bottom w:val="single" w:sz="4" w:space="0" w:color="auto"/>
              <w:right w:val="single" w:sz="8" w:space="0" w:color="auto"/>
            </w:tcBorders>
            <w:shd w:val="clear" w:color="auto" w:fill="auto"/>
            <w:vAlign w:val="center"/>
            <w:hideMark/>
          </w:tcPr>
          <w:p w14:paraId="5D4CFF96" w14:textId="77777777" w:rsidR="005B6EF1" w:rsidRPr="005B6EF1" w:rsidRDefault="005B6EF1" w:rsidP="005B6EF1">
            <w:r w:rsidRPr="005B6EF1">
              <w:t>Smartlight-12 wyk. LED /Elektrometal</w:t>
            </w:r>
          </w:p>
        </w:tc>
        <w:tc>
          <w:tcPr>
            <w:tcW w:w="2008" w:type="dxa"/>
            <w:vMerge/>
            <w:tcBorders>
              <w:top w:val="nil"/>
              <w:left w:val="single" w:sz="8" w:space="0" w:color="auto"/>
              <w:bottom w:val="single" w:sz="8" w:space="0" w:color="000000"/>
              <w:right w:val="single" w:sz="8" w:space="0" w:color="auto"/>
            </w:tcBorders>
            <w:vAlign w:val="center"/>
            <w:hideMark/>
          </w:tcPr>
          <w:p w14:paraId="6DF5F4C8" w14:textId="77777777" w:rsidR="005B6EF1" w:rsidRPr="005B6EF1" w:rsidRDefault="005B6EF1" w:rsidP="005B6EF1"/>
        </w:tc>
        <w:tc>
          <w:tcPr>
            <w:tcW w:w="2008" w:type="dxa"/>
            <w:tcBorders>
              <w:top w:val="nil"/>
              <w:left w:val="nil"/>
              <w:bottom w:val="single" w:sz="4" w:space="0" w:color="auto"/>
              <w:right w:val="single" w:sz="8" w:space="0" w:color="auto"/>
            </w:tcBorders>
            <w:shd w:val="clear" w:color="auto" w:fill="auto"/>
            <w:vAlign w:val="center"/>
            <w:hideMark/>
          </w:tcPr>
          <w:p w14:paraId="0FBC8DF3" w14:textId="77777777" w:rsidR="005B6EF1" w:rsidRPr="005B6EF1" w:rsidRDefault="005B6EF1" w:rsidP="005B6EF1">
            <w:pPr>
              <w:jc w:val="center"/>
            </w:pPr>
            <w:r w:rsidRPr="005B6EF1">
              <w:t>177</w:t>
            </w:r>
          </w:p>
        </w:tc>
        <w:tc>
          <w:tcPr>
            <w:tcW w:w="2009" w:type="dxa"/>
            <w:tcBorders>
              <w:top w:val="nil"/>
              <w:left w:val="nil"/>
              <w:bottom w:val="single" w:sz="4" w:space="0" w:color="auto"/>
              <w:right w:val="single" w:sz="8" w:space="0" w:color="auto"/>
            </w:tcBorders>
            <w:shd w:val="clear" w:color="auto" w:fill="auto"/>
            <w:vAlign w:val="center"/>
            <w:hideMark/>
          </w:tcPr>
          <w:p w14:paraId="4F9E6F54" w14:textId="77777777" w:rsidR="005B6EF1" w:rsidRPr="005B6EF1" w:rsidRDefault="005B6EF1" w:rsidP="005B6EF1">
            <w:r w:rsidRPr="005B6EF1">
              <w:t>Smartlight-12 wyk. LED /Elektrometal</w:t>
            </w:r>
          </w:p>
        </w:tc>
      </w:tr>
      <w:tr w:rsidR="005B6EF1" w:rsidRPr="005B6EF1" w14:paraId="04501D04" w14:textId="77777777" w:rsidTr="00291256">
        <w:trPr>
          <w:trHeight w:val="300"/>
        </w:trPr>
        <w:tc>
          <w:tcPr>
            <w:tcW w:w="567" w:type="dxa"/>
            <w:vMerge/>
            <w:tcBorders>
              <w:top w:val="nil"/>
              <w:left w:val="single" w:sz="8" w:space="0" w:color="auto"/>
              <w:bottom w:val="single" w:sz="8" w:space="0" w:color="000000"/>
              <w:right w:val="single" w:sz="8" w:space="0" w:color="auto"/>
            </w:tcBorders>
            <w:vAlign w:val="center"/>
            <w:hideMark/>
          </w:tcPr>
          <w:p w14:paraId="0869D38D"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5EE577E0" w14:textId="77777777" w:rsidR="005B6EF1" w:rsidRPr="005B6EF1" w:rsidRDefault="005B6EF1" w:rsidP="005B6EF1"/>
        </w:tc>
        <w:tc>
          <w:tcPr>
            <w:tcW w:w="2008" w:type="dxa"/>
            <w:vMerge/>
            <w:tcBorders>
              <w:top w:val="nil"/>
              <w:left w:val="single" w:sz="8" w:space="0" w:color="auto"/>
              <w:bottom w:val="single" w:sz="8" w:space="0" w:color="000000"/>
              <w:right w:val="single" w:sz="8" w:space="0" w:color="auto"/>
            </w:tcBorders>
            <w:vAlign w:val="center"/>
            <w:hideMark/>
          </w:tcPr>
          <w:p w14:paraId="2434BA4C" w14:textId="77777777" w:rsidR="005B6EF1" w:rsidRPr="005B6EF1" w:rsidRDefault="005B6EF1" w:rsidP="005B6EF1"/>
        </w:tc>
        <w:tc>
          <w:tcPr>
            <w:tcW w:w="2008" w:type="dxa"/>
            <w:tcBorders>
              <w:top w:val="nil"/>
              <w:left w:val="nil"/>
              <w:bottom w:val="single" w:sz="8" w:space="0" w:color="auto"/>
              <w:right w:val="single" w:sz="8" w:space="0" w:color="auto"/>
            </w:tcBorders>
            <w:shd w:val="clear" w:color="auto" w:fill="auto"/>
            <w:vAlign w:val="center"/>
            <w:hideMark/>
          </w:tcPr>
          <w:p w14:paraId="15DBBAFF" w14:textId="77777777" w:rsidR="005B6EF1" w:rsidRPr="005B6EF1" w:rsidRDefault="005B6EF1" w:rsidP="005B6EF1">
            <w:pPr>
              <w:jc w:val="center"/>
            </w:pPr>
            <w:r w:rsidRPr="005B6EF1">
              <w:t>167</w:t>
            </w:r>
          </w:p>
        </w:tc>
        <w:tc>
          <w:tcPr>
            <w:tcW w:w="2008" w:type="dxa"/>
            <w:tcBorders>
              <w:top w:val="nil"/>
              <w:left w:val="nil"/>
              <w:bottom w:val="single" w:sz="8" w:space="0" w:color="auto"/>
              <w:right w:val="single" w:sz="8" w:space="0" w:color="auto"/>
            </w:tcBorders>
            <w:shd w:val="clear" w:color="auto" w:fill="auto"/>
            <w:vAlign w:val="center"/>
            <w:hideMark/>
          </w:tcPr>
          <w:p w14:paraId="29A183C2" w14:textId="77777777" w:rsidR="005B6EF1" w:rsidRPr="005B6EF1" w:rsidRDefault="005B6EF1" w:rsidP="005B6EF1">
            <w:r w:rsidRPr="005B6EF1">
              <w:t>LN LUNA /FASER</w:t>
            </w:r>
          </w:p>
        </w:tc>
        <w:tc>
          <w:tcPr>
            <w:tcW w:w="2008" w:type="dxa"/>
            <w:vMerge/>
            <w:tcBorders>
              <w:top w:val="nil"/>
              <w:left w:val="single" w:sz="8" w:space="0" w:color="auto"/>
              <w:bottom w:val="single" w:sz="8" w:space="0" w:color="000000"/>
              <w:right w:val="single" w:sz="8" w:space="0" w:color="auto"/>
            </w:tcBorders>
            <w:vAlign w:val="center"/>
            <w:hideMark/>
          </w:tcPr>
          <w:p w14:paraId="34486904" w14:textId="77777777" w:rsidR="005B6EF1" w:rsidRPr="005B6EF1" w:rsidRDefault="005B6EF1" w:rsidP="005B6EF1"/>
        </w:tc>
        <w:tc>
          <w:tcPr>
            <w:tcW w:w="2008" w:type="dxa"/>
            <w:tcBorders>
              <w:top w:val="nil"/>
              <w:left w:val="nil"/>
              <w:bottom w:val="single" w:sz="8" w:space="0" w:color="auto"/>
              <w:right w:val="single" w:sz="8" w:space="0" w:color="auto"/>
            </w:tcBorders>
            <w:shd w:val="clear" w:color="auto" w:fill="auto"/>
            <w:vAlign w:val="center"/>
            <w:hideMark/>
          </w:tcPr>
          <w:p w14:paraId="58F1997D" w14:textId="77777777" w:rsidR="005B6EF1" w:rsidRPr="005B6EF1" w:rsidRDefault="005B6EF1" w:rsidP="005B6EF1">
            <w:pPr>
              <w:jc w:val="center"/>
            </w:pPr>
            <w:r w:rsidRPr="005B6EF1">
              <w:t>317</w:t>
            </w:r>
          </w:p>
        </w:tc>
        <w:tc>
          <w:tcPr>
            <w:tcW w:w="2009" w:type="dxa"/>
            <w:tcBorders>
              <w:top w:val="nil"/>
              <w:left w:val="nil"/>
              <w:bottom w:val="single" w:sz="8" w:space="0" w:color="auto"/>
              <w:right w:val="single" w:sz="8" w:space="0" w:color="auto"/>
            </w:tcBorders>
            <w:shd w:val="clear" w:color="auto" w:fill="auto"/>
            <w:vAlign w:val="center"/>
            <w:hideMark/>
          </w:tcPr>
          <w:p w14:paraId="479A44D9" w14:textId="77777777" w:rsidR="005B6EF1" w:rsidRPr="005B6EF1" w:rsidRDefault="005B6EF1" w:rsidP="005B6EF1">
            <w:r w:rsidRPr="005B6EF1">
              <w:t>LN LUNA /FASER</w:t>
            </w:r>
          </w:p>
        </w:tc>
      </w:tr>
      <w:tr w:rsidR="005B6EF1" w:rsidRPr="005B6EF1" w14:paraId="432DCC44" w14:textId="77777777" w:rsidTr="00291256">
        <w:trPr>
          <w:trHeight w:val="520"/>
        </w:trPr>
        <w:tc>
          <w:tcPr>
            <w:tcW w:w="56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075D050" w14:textId="77777777" w:rsidR="005B6EF1" w:rsidRPr="005B6EF1" w:rsidRDefault="005B6EF1" w:rsidP="005B6EF1">
            <w:pPr>
              <w:jc w:val="center"/>
            </w:pPr>
            <w:r w:rsidRPr="005B6EF1">
              <w:t>3</w:t>
            </w:r>
          </w:p>
        </w:tc>
        <w:tc>
          <w:tcPr>
            <w:tcW w:w="141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2C546D6" w14:textId="77777777" w:rsidR="005B6EF1" w:rsidRPr="005B6EF1" w:rsidRDefault="005B6EF1" w:rsidP="005B6EF1">
            <w:r w:rsidRPr="005B6EF1">
              <w:t>KWK ROW Ruch Chwałowice</w:t>
            </w:r>
          </w:p>
        </w:tc>
        <w:tc>
          <w:tcPr>
            <w:tcW w:w="200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53B34F1" w14:textId="77777777" w:rsidR="005B6EF1" w:rsidRPr="005B6EF1" w:rsidRDefault="005B6EF1" w:rsidP="005B6EF1">
            <w:pPr>
              <w:jc w:val="center"/>
            </w:pPr>
            <w:r w:rsidRPr="005B6EF1">
              <w:t>0</w:t>
            </w:r>
          </w:p>
        </w:tc>
        <w:tc>
          <w:tcPr>
            <w:tcW w:w="2008" w:type="dxa"/>
            <w:tcBorders>
              <w:top w:val="nil"/>
              <w:left w:val="nil"/>
              <w:bottom w:val="single" w:sz="4" w:space="0" w:color="auto"/>
              <w:right w:val="single" w:sz="8" w:space="0" w:color="auto"/>
            </w:tcBorders>
            <w:shd w:val="clear" w:color="000000" w:fill="D9D9D9"/>
            <w:vAlign w:val="center"/>
            <w:hideMark/>
          </w:tcPr>
          <w:p w14:paraId="3B6ADA0B" w14:textId="77777777" w:rsidR="005B6EF1" w:rsidRPr="005B6EF1" w:rsidRDefault="005B6EF1" w:rsidP="005B6EF1">
            <w:pPr>
              <w:jc w:val="center"/>
            </w:pPr>
            <w:r w:rsidRPr="005B6EF1">
              <w:t>0</w:t>
            </w:r>
          </w:p>
        </w:tc>
        <w:tc>
          <w:tcPr>
            <w:tcW w:w="2008" w:type="dxa"/>
            <w:tcBorders>
              <w:top w:val="nil"/>
              <w:left w:val="nil"/>
              <w:bottom w:val="single" w:sz="4" w:space="0" w:color="auto"/>
              <w:right w:val="single" w:sz="8" w:space="0" w:color="auto"/>
            </w:tcBorders>
            <w:shd w:val="clear" w:color="000000" w:fill="D9D9D9"/>
            <w:vAlign w:val="center"/>
            <w:hideMark/>
          </w:tcPr>
          <w:p w14:paraId="0D3B9F55" w14:textId="77777777" w:rsidR="005B6EF1" w:rsidRPr="005B6EF1" w:rsidRDefault="005B6EF1" w:rsidP="005B6EF1">
            <w:r w:rsidRPr="005B6EF1">
              <w:t>SmartLight 12 /Elektrometal</w:t>
            </w:r>
          </w:p>
        </w:tc>
        <w:tc>
          <w:tcPr>
            <w:tcW w:w="200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35C305C" w14:textId="77777777" w:rsidR="005B6EF1" w:rsidRPr="005B6EF1" w:rsidRDefault="005B6EF1" w:rsidP="005B6EF1">
            <w:pPr>
              <w:jc w:val="center"/>
            </w:pPr>
            <w:r w:rsidRPr="005B6EF1">
              <w:t>500</w:t>
            </w:r>
          </w:p>
        </w:tc>
        <w:tc>
          <w:tcPr>
            <w:tcW w:w="2008" w:type="dxa"/>
            <w:tcBorders>
              <w:top w:val="nil"/>
              <w:left w:val="nil"/>
              <w:bottom w:val="single" w:sz="4" w:space="0" w:color="auto"/>
              <w:right w:val="single" w:sz="8" w:space="0" w:color="auto"/>
            </w:tcBorders>
            <w:shd w:val="clear" w:color="000000" w:fill="D9D9D9"/>
            <w:vAlign w:val="center"/>
            <w:hideMark/>
          </w:tcPr>
          <w:p w14:paraId="42B800E7" w14:textId="77777777" w:rsidR="005B6EF1" w:rsidRPr="005B6EF1" w:rsidRDefault="005B6EF1" w:rsidP="005B6EF1">
            <w:pPr>
              <w:jc w:val="center"/>
            </w:pPr>
            <w:r w:rsidRPr="005B6EF1">
              <w:t>99</w:t>
            </w:r>
          </w:p>
        </w:tc>
        <w:tc>
          <w:tcPr>
            <w:tcW w:w="2009" w:type="dxa"/>
            <w:tcBorders>
              <w:top w:val="nil"/>
              <w:left w:val="nil"/>
              <w:bottom w:val="single" w:sz="4" w:space="0" w:color="auto"/>
              <w:right w:val="single" w:sz="8" w:space="0" w:color="auto"/>
            </w:tcBorders>
            <w:shd w:val="clear" w:color="000000" w:fill="D9D9D9"/>
            <w:vAlign w:val="center"/>
            <w:hideMark/>
          </w:tcPr>
          <w:p w14:paraId="280782B3" w14:textId="77777777" w:rsidR="005B6EF1" w:rsidRPr="005B6EF1" w:rsidRDefault="005B6EF1" w:rsidP="005B6EF1">
            <w:r w:rsidRPr="005B6EF1">
              <w:t>SmartLight 12 /Elektrometal</w:t>
            </w:r>
          </w:p>
        </w:tc>
      </w:tr>
      <w:tr w:rsidR="005B6EF1" w:rsidRPr="005B6EF1" w14:paraId="02D9524F" w14:textId="77777777" w:rsidTr="00291256">
        <w:trPr>
          <w:trHeight w:val="530"/>
        </w:trPr>
        <w:tc>
          <w:tcPr>
            <w:tcW w:w="567" w:type="dxa"/>
            <w:vMerge/>
            <w:tcBorders>
              <w:top w:val="nil"/>
              <w:left w:val="single" w:sz="8" w:space="0" w:color="auto"/>
              <w:bottom w:val="single" w:sz="8" w:space="0" w:color="000000"/>
              <w:right w:val="single" w:sz="8" w:space="0" w:color="auto"/>
            </w:tcBorders>
            <w:vAlign w:val="center"/>
            <w:hideMark/>
          </w:tcPr>
          <w:p w14:paraId="4F02323B"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224DDFFF" w14:textId="77777777" w:rsidR="005B6EF1" w:rsidRPr="005B6EF1" w:rsidRDefault="005B6EF1" w:rsidP="005B6EF1"/>
        </w:tc>
        <w:tc>
          <w:tcPr>
            <w:tcW w:w="2008" w:type="dxa"/>
            <w:vMerge/>
            <w:tcBorders>
              <w:top w:val="nil"/>
              <w:left w:val="single" w:sz="8" w:space="0" w:color="auto"/>
              <w:bottom w:val="single" w:sz="8" w:space="0" w:color="000000"/>
              <w:right w:val="single" w:sz="8" w:space="0" w:color="auto"/>
            </w:tcBorders>
            <w:vAlign w:val="center"/>
            <w:hideMark/>
          </w:tcPr>
          <w:p w14:paraId="2096F5F5" w14:textId="77777777" w:rsidR="005B6EF1" w:rsidRPr="005B6EF1" w:rsidRDefault="005B6EF1" w:rsidP="005B6EF1"/>
        </w:tc>
        <w:tc>
          <w:tcPr>
            <w:tcW w:w="2008" w:type="dxa"/>
            <w:tcBorders>
              <w:top w:val="nil"/>
              <w:left w:val="nil"/>
              <w:bottom w:val="single" w:sz="8" w:space="0" w:color="auto"/>
              <w:right w:val="single" w:sz="8" w:space="0" w:color="auto"/>
            </w:tcBorders>
            <w:shd w:val="clear" w:color="000000" w:fill="D9D9D9"/>
            <w:vAlign w:val="center"/>
            <w:hideMark/>
          </w:tcPr>
          <w:p w14:paraId="5A6673F2" w14:textId="77777777" w:rsidR="005B6EF1" w:rsidRPr="005B6EF1" w:rsidRDefault="005B6EF1" w:rsidP="005B6EF1">
            <w:pPr>
              <w:jc w:val="center"/>
            </w:pPr>
            <w:r w:rsidRPr="005B6EF1">
              <w:t>0</w:t>
            </w:r>
          </w:p>
        </w:tc>
        <w:tc>
          <w:tcPr>
            <w:tcW w:w="2008" w:type="dxa"/>
            <w:tcBorders>
              <w:top w:val="nil"/>
              <w:left w:val="nil"/>
              <w:bottom w:val="single" w:sz="8" w:space="0" w:color="auto"/>
              <w:right w:val="single" w:sz="8" w:space="0" w:color="auto"/>
            </w:tcBorders>
            <w:shd w:val="clear" w:color="000000" w:fill="D9D9D9"/>
            <w:vAlign w:val="center"/>
            <w:hideMark/>
          </w:tcPr>
          <w:p w14:paraId="277AF0BE" w14:textId="77777777" w:rsidR="005B6EF1" w:rsidRPr="005B6EF1" w:rsidRDefault="005B6EF1" w:rsidP="005B6EF1">
            <w:r w:rsidRPr="005B6EF1">
              <w:t>Smartlight-12 wyk. LED /Elektrometal</w:t>
            </w:r>
          </w:p>
        </w:tc>
        <w:tc>
          <w:tcPr>
            <w:tcW w:w="2008" w:type="dxa"/>
            <w:vMerge/>
            <w:tcBorders>
              <w:top w:val="nil"/>
              <w:left w:val="single" w:sz="8" w:space="0" w:color="auto"/>
              <w:bottom w:val="single" w:sz="8" w:space="0" w:color="000000"/>
              <w:right w:val="single" w:sz="8" w:space="0" w:color="auto"/>
            </w:tcBorders>
            <w:vAlign w:val="center"/>
            <w:hideMark/>
          </w:tcPr>
          <w:p w14:paraId="32727D18" w14:textId="77777777" w:rsidR="005B6EF1" w:rsidRPr="005B6EF1" w:rsidRDefault="005B6EF1" w:rsidP="005B6EF1"/>
        </w:tc>
        <w:tc>
          <w:tcPr>
            <w:tcW w:w="2008" w:type="dxa"/>
            <w:tcBorders>
              <w:top w:val="nil"/>
              <w:left w:val="nil"/>
              <w:bottom w:val="single" w:sz="8" w:space="0" w:color="auto"/>
              <w:right w:val="single" w:sz="8" w:space="0" w:color="auto"/>
            </w:tcBorders>
            <w:shd w:val="clear" w:color="000000" w:fill="D9D9D9"/>
            <w:vAlign w:val="center"/>
            <w:hideMark/>
          </w:tcPr>
          <w:p w14:paraId="6D35D3EA" w14:textId="77777777" w:rsidR="005B6EF1" w:rsidRPr="005B6EF1" w:rsidRDefault="005B6EF1" w:rsidP="005B6EF1">
            <w:pPr>
              <w:jc w:val="center"/>
            </w:pPr>
            <w:r w:rsidRPr="005B6EF1">
              <w:t>401</w:t>
            </w:r>
          </w:p>
        </w:tc>
        <w:tc>
          <w:tcPr>
            <w:tcW w:w="2009" w:type="dxa"/>
            <w:tcBorders>
              <w:top w:val="nil"/>
              <w:left w:val="nil"/>
              <w:bottom w:val="single" w:sz="8" w:space="0" w:color="auto"/>
              <w:right w:val="single" w:sz="8" w:space="0" w:color="auto"/>
            </w:tcBorders>
            <w:shd w:val="clear" w:color="000000" w:fill="D9D9D9"/>
            <w:vAlign w:val="center"/>
            <w:hideMark/>
          </w:tcPr>
          <w:p w14:paraId="450F9BD0" w14:textId="77777777" w:rsidR="005B6EF1" w:rsidRPr="005B6EF1" w:rsidRDefault="005B6EF1" w:rsidP="005B6EF1">
            <w:r w:rsidRPr="005B6EF1">
              <w:t>Smartlight-12 wyk. LED /Elektrometal</w:t>
            </w:r>
          </w:p>
        </w:tc>
      </w:tr>
      <w:tr w:rsidR="005B6EF1" w:rsidRPr="005B6EF1" w14:paraId="5D8B71DF" w14:textId="77777777" w:rsidTr="00291256">
        <w:trPr>
          <w:trHeight w:val="29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63748B5" w14:textId="77777777" w:rsidR="005B6EF1" w:rsidRPr="005B6EF1" w:rsidRDefault="005B6EF1" w:rsidP="005B6EF1">
            <w:pPr>
              <w:jc w:val="center"/>
            </w:pPr>
            <w:r w:rsidRPr="005B6EF1">
              <w:t>4</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71ED47CE" w14:textId="77777777" w:rsidR="005B6EF1" w:rsidRPr="005B6EF1" w:rsidRDefault="005B6EF1" w:rsidP="005B6EF1">
            <w:r w:rsidRPr="005B6EF1">
              <w:t>KWK ROW Ruch Jankowice</w:t>
            </w:r>
          </w:p>
        </w:tc>
        <w:tc>
          <w:tcPr>
            <w:tcW w:w="20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E8AAF0" w14:textId="77777777" w:rsidR="005B6EF1" w:rsidRPr="005B6EF1" w:rsidRDefault="005B6EF1" w:rsidP="005B6EF1">
            <w:pPr>
              <w:jc w:val="center"/>
            </w:pPr>
            <w:r w:rsidRPr="005B6EF1">
              <w:t>820</w:t>
            </w:r>
          </w:p>
        </w:tc>
        <w:tc>
          <w:tcPr>
            <w:tcW w:w="2008" w:type="dxa"/>
            <w:tcBorders>
              <w:top w:val="single" w:sz="8" w:space="0" w:color="auto"/>
              <w:left w:val="nil"/>
              <w:bottom w:val="single" w:sz="4" w:space="0" w:color="auto"/>
              <w:right w:val="single" w:sz="8" w:space="0" w:color="auto"/>
            </w:tcBorders>
            <w:shd w:val="clear" w:color="auto" w:fill="auto"/>
            <w:vAlign w:val="center"/>
            <w:hideMark/>
          </w:tcPr>
          <w:p w14:paraId="16F291D5" w14:textId="77777777" w:rsidR="005B6EF1" w:rsidRPr="005B6EF1" w:rsidRDefault="005B6EF1" w:rsidP="005B6EF1">
            <w:pPr>
              <w:jc w:val="center"/>
            </w:pPr>
            <w:r w:rsidRPr="005B6EF1">
              <w:t>0</w:t>
            </w:r>
          </w:p>
        </w:tc>
        <w:tc>
          <w:tcPr>
            <w:tcW w:w="2008" w:type="dxa"/>
            <w:tcBorders>
              <w:top w:val="nil"/>
              <w:left w:val="nil"/>
              <w:bottom w:val="single" w:sz="4" w:space="0" w:color="auto"/>
              <w:right w:val="single" w:sz="8" w:space="0" w:color="auto"/>
            </w:tcBorders>
            <w:shd w:val="clear" w:color="auto" w:fill="auto"/>
            <w:vAlign w:val="center"/>
            <w:hideMark/>
          </w:tcPr>
          <w:p w14:paraId="72D14748" w14:textId="77777777" w:rsidR="005B6EF1" w:rsidRPr="005B6EF1" w:rsidRDefault="005B6EF1" w:rsidP="005B6EF1">
            <w:r w:rsidRPr="005B6EF1">
              <w:t>LN-IZA/FASER</w:t>
            </w:r>
          </w:p>
        </w:tc>
        <w:tc>
          <w:tcPr>
            <w:tcW w:w="20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A88A1E" w14:textId="77777777" w:rsidR="005B6EF1" w:rsidRPr="005B6EF1" w:rsidRDefault="005B6EF1" w:rsidP="005B6EF1">
            <w:pPr>
              <w:jc w:val="center"/>
            </w:pPr>
            <w:r w:rsidRPr="005B6EF1">
              <w:t>2 449</w:t>
            </w:r>
          </w:p>
        </w:tc>
        <w:tc>
          <w:tcPr>
            <w:tcW w:w="2008" w:type="dxa"/>
            <w:tcBorders>
              <w:top w:val="single" w:sz="8" w:space="0" w:color="auto"/>
              <w:left w:val="nil"/>
              <w:bottom w:val="single" w:sz="4" w:space="0" w:color="auto"/>
              <w:right w:val="single" w:sz="8" w:space="0" w:color="auto"/>
            </w:tcBorders>
            <w:shd w:val="clear" w:color="auto" w:fill="auto"/>
            <w:vAlign w:val="center"/>
            <w:hideMark/>
          </w:tcPr>
          <w:p w14:paraId="19C78F92" w14:textId="77777777" w:rsidR="005B6EF1" w:rsidRPr="005B6EF1" w:rsidRDefault="005B6EF1" w:rsidP="005B6EF1">
            <w:pPr>
              <w:jc w:val="center"/>
            </w:pPr>
            <w:r w:rsidRPr="005B6EF1">
              <w:t>34</w:t>
            </w:r>
          </w:p>
        </w:tc>
        <w:tc>
          <w:tcPr>
            <w:tcW w:w="2009" w:type="dxa"/>
            <w:tcBorders>
              <w:top w:val="nil"/>
              <w:left w:val="nil"/>
              <w:bottom w:val="single" w:sz="4" w:space="0" w:color="auto"/>
              <w:right w:val="single" w:sz="8" w:space="0" w:color="auto"/>
            </w:tcBorders>
            <w:shd w:val="clear" w:color="auto" w:fill="auto"/>
            <w:vAlign w:val="center"/>
            <w:hideMark/>
          </w:tcPr>
          <w:p w14:paraId="17DB9262" w14:textId="77777777" w:rsidR="005B6EF1" w:rsidRPr="005B6EF1" w:rsidRDefault="005B6EF1" w:rsidP="005B6EF1">
            <w:r w:rsidRPr="005B6EF1">
              <w:t>LN-IZA/FASER</w:t>
            </w:r>
          </w:p>
        </w:tc>
      </w:tr>
      <w:tr w:rsidR="005B6EF1" w:rsidRPr="005B6EF1" w14:paraId="0DC595DF" w14:textId="77777777" w:rsidTr="00291256">
        <w:trPr>
          <w:trHeight w:val="520"/>
        </w:trPr>
        <w:tc>
          <w:tcPr>
            <w:tcW w:w="567" w:type="dxa"/>
            <w:vMerge/>
            <w:tcBorders>
              <w:top w:val="nil"/>
              <w:left w:val="single" w:sz="8" w:space="0" w:color="auto"/>
              <w:bottom w:val="single" w:sz="8" w:space="0" w:color="000000"/>
              <w:right w:val="single" w:sz="8" w:space="0" w:color="auto"/>
            </w:tcBorders>
            <w:vAlign w:val="center"/>
            <w:hideMark/>
          </w:tcPr>
          <w:p w14:paraId="499C61A9"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0F5B6E95" w14:textId="77777777" w:rsidR="005B6EF1" w:rsidRPr="005B6EF1" w:rsidRDefault="005B6EF1" w:rsidP="005B6EF1"/>
        </w:tc>
        <w:tc>
          <w:tcPr>
            <w:tcW w:w="20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1AE09F8" w14:textId="77777777" w:rsidR="005B6EF1" w:rsidRPr="005B6EF1" w:rsidRDefault="005B6EF1" w:rsidP="005B6EF1">
            <w:pPr>
              <w:jc w:val="center"/>
            </w:pPr>
          </w:p>
        </w:tc>
        <w:tc>
          <w:tcPr>
            <w:tcW w:w="2008" w:type="dxa"/>
            <w:tcBorders>
              <w:top w:val="nil"/>
              <w:left w:val="nil"/>
              <w:bottom w:val="single" w:sz="4" w:space="0" w:color="auto"/>
              <w:right w:val="single" w:sz="8" w:space="0" w:color="auto"/>
            </w:tcBorders>
            <w:shd w:val="clear" w:color="auto" w:fill="auto"/>
            <w:vAlign w:val="center"/>
            <w:hideMark/>
          </w:tcPr>
          <w:p w14:paraId="4CC13FA4" w14:textId="77777777" w:rsidR="005B6EF1" w:rsidRPr="005B6EF1" w:rsidRDefault="005B6EF1" w:rsidP="005B6EF1">
            <w:pPr>
              <w:jc w:val="center"/>
            </w:pPr>
            <w:r w:rsidRPr="005B6EF1">
              <w:t>702</w:t>
            </w:r>
          </w:p>
        </w:tc>
        <w:tc>
          <w:tcPr>
            <w:tcW w:w="2008" w:type="dxa"/>
            <w:tcBorders>
              <w:top w:val="nil"/>
              <w:left w:val="nil"/>
              <w:bottom w:val="single" w:sz="4" w:space="0" w:color="auto"/>
              <w:right w:val="single" w:sz="8" w:space="0" w:color="auto"/>
            </w:tcBorders>
            <w:shd w:val="clear" w:color="auto" w:fill="auto"/>
            <w:vAlign w:val="center"/>
            <w:hideMark/>
          </w:tcPr>
          <w:p w14:paraId="2CB35A89" w14:textId="77777777" w:rsidR="005B6EF1" w:rsidRPr="005B6EF1" w:rsidRDefault="005B6EF1" w:rsidP="005B6EF1">
            <w:r w:rsidRPr="005B6EF1">
              <w:t>SmartLight 12 /Elektrometal</w:t>
            </w:r>
          </w:p>
        </w:tc>
        <w:tc>
          <w:tcPr>
            <w:tcW w:w="20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7A4F915" w14:textId="77777777" w:rsidR="005B6EF1" w:rsidRPr="005B6EF1" w:rsidRDefault="005B6EF1" w:rsidP="005B6EF1">
            <w:pPr>
              <w:jc w:val="center"/>
            </w:pPr>
          </w:p>
        </w:tc>
        <w:tc>
          <w:tcPr>
            <w:tcW w:w="2008" w:type="dxa"/>
            <w:tcBorders>
              <w:top w:val="nil"/>
              <w:left w:val="nil"/>
              <w:bottom w:val="single" w:sz="4" w:space="0" w:color="auto"/>
              <w:right w:val="single" w:sz="8" w:space="0" w:color="auto"/>
            </w:tcBorders>
            <w:shd w:val="clear" w:color="auto" w:fill="auto"/>
            <w:vAlign w:val="center"/>
            <w:hideMark/>
          </w:tcPr>
          <w:p w14:paraId="0EF48721" w14:textId="77777777" w:rsidR="005B6EF1" w:rsidRPr="005B6EF1" w:rsidRDefault="005B6EF1" w:rsidP="005B6EF1">
            <w:pPr>
              <w:jc w:val="center"/>
            </w:pPr>
            <w:r w:rsidRPr="005B6EF1">
              <w:t>2 095</w:t>
            </w:r>
          </w:p>
        </w:tc>
        <w:tc>
          <w:tcPr>
            <w:tcW w:w="2009" w:type="dxa"/>
            <w:tcBorders>
              <w:top w:val="nil"/>
              <w:left w:val="nil"/>
              <w:bottom w:val="single" w:sz="4" w:space="0" w:color="auto"/>
              <w:right w:val="single" w:sz="8" w:space="0" w:color="auto"/>
            </w:tcBorders>
            <w:shd w:val="clear" w:color="auto" w:fill="auto"/>
            <w:vAlign w:val="center"/>
            <w:hideMark/>
          </w:tcPr>
          <w:p w14:paraId="55F0B110" w14:textId="77777777" w:rsidR="005B6EF1" w:rsidRPr="005B6EF1" w:rsidRDefault="005B6EF1" w:rsidP="005B6EF1">
            <w:r w:rsidRPr="005B6EF1">
              <w:t>SmartLight 12 /Elektrometal</w:t>
            </w:r>
          </w:p>
        </w:tc>
      </w:tr>
      <w:tr w:rsidR="005B6EF1" w:rsidRPr="005B6EF1" w14:paraId="251F68B2" w14:textId="77777777" w:rsidTr="00291256">
        <w:trPr>
          <w:trHeight w:val="530"/>
        </w:trPr>
        <w:tc>
          <w:tcPr>
            <w:tcW w:w="567" w:type="dxa"/>
            <w:vMerge/>
            <w:tcBorders>
              <w:top w:val="nil"/>
              <w:left w:val="single" w:sz="8" w:space="0" w:color="auto"/>
              <w:bottom w:val="single" w:sz="8" w:space="0" w:color="000000"/>
              <w:right w:val="single" w:sz="8" w:space="0" w:color="auto"/>
            </w:tcBorders>
            <w:vAlign w:val="center"/>
            <w:hideMark/>
          </w:tcPr>
          <w:p w14:paraId="7013446E"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2E35278C" w14:textId="77777777" w:rsidR="005B6EF1" w:rsidRPr="005B6EF1" w:rsidRDefault="005B6EF1" w:rsidP="005B6EF1"/>
        </w:tc>
        <w:tc>
          <w:tcPr>
            <w:tcW w:w="20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83AFBCD" w14:textId="77777777" w:rsidR="005B6EF1" w:rsidRPr="005B6EF1" w:rsidRDefault="005B6EF1" w:rsidP="005B6EF1">
            <w:pPr>
              <w:jc w:val="center"/>
            </w:pPr>
          </w:p>
        </w:tc>
        <w:tc>
          <w:tcPr>
            <w:tcW w:w="2008" w:type="dxa"/>
            <w:tcBorders>
              <w:top w:val="nil"/>
              <w:left w:val="nil"/>
              <w:bottom w:val="single" w:sz="8" w:space="0" w:color="auto"/>
              <w:right w:val="single" w:sz="8" w:space="0" w:color="auto"/>
            </w:tcBorders>
            <w:shd w:val="clear" w:color="auto" w:fill="auto"/>
            <w:vAlign w:val="center"/>
            <w:hideMark/>
          </w:tcPr>
          <w:p w14:paraId="19DACE6D" w14:textId="77777777" w:rsidR="005B6EF1" w:rsidRPr="005B6EF1" w:rsidRDefault="005B6EF1" w:rsidP="005B6EF1">
            <w:pPr>
              <w:jc w:val="center"/>
            </w:pPr>
            <w:r w:rsidRPr="005B6EF1">
              <w:t>118</w:t>
            </w:r>
          </w:p>
        </w:tc>
        <w:tc>
          <w:tcPr>
            <w:tcW w:w="2008" w:type="dxa"/>
            <w:tcBorders>
              <w:top w:val="nil"/>
              <w:left w:val="nil"/>
              <w:bottom w:val="single" w:sz="8" w:space="0" w:color="auto"/>
              <w:right w:val="single" w:sz="8" w:space="0" w:color="auto"/>
            </w:tcBorders>
            <w:shd w:val="clear" w:color="auto" w:fill="auto"/>
            <w:vAlign w:val="center"/>
            <w:hideMark/>
          </w:tcPr>
          <w:p w14:paraId="7A2DF519" w14:textId="77777777" w:rsidR="005B6EF1" w:rsidRPr="005B6EF1" w:rsidRDefault="005B6EF1" w:rsidP="005B6EF1">
            <w:r w:rsidRPr="005B6EF1">
              <w:t>Smartlight-12 wyk. LED /Elektrometal</w:t>
            </w:r>
          </w:p>
        </w:tc>
        <w:tc>
          <w:tcPr>
            <w:tcW w:w="20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020C78D" w14:textId="77777777" w:rsidR="005B6EF1" w:rsidRPr="005B6EF1" w:rsidRDefault="005B6EF1" w:rsidP="005B6EF1">
            <w:pPr>
              <w:jc w:val="center"/>
            </w:pPr>
          </w:p>
        </w:tc>
        <w:tc>
          <w:tcPr>
            <w:tcW w:w="2008" w:type="dxa"/>
            <w:tcBorders>
              <w:top w:val="nil"/>
              <w:left w:val="nil"/>
              <w:bottom w:val="single" w:sz="8" w:space="0" w:color="auto"/>
              <w:right w:val="single" w:sz="8" w:space="0" w:color="auto"/>
            </w:tcBorders>
            <w:shd w:val="clear" w:color="auto" w:fill="auto"/>
            <w:vAlign w:val="center"/>
            <w:hideMark/>
          </w:tcPr>
          <w:p w14:paraId="149455A6" w14:textId="77777777" w:rsidR="005B6EF1" w:rsidRPr="005B6EF1" w:rsidRDefault="005B6EF1" w:rsidP="005B6EF1">
            <w:pPr>
              <w:jc w:val="center"/>
            </w:pPr>
            <w:r w:rsidRPr="005B6EF1">
              <w:t>320</w:t>
            </w:r>
          </w:p>
        </w:tc>
        <w:tc>
          <w:tcPr>
            <w:tcW w:w="2009" w:type="dxa"/>
            <w:tcBorders>
              <w:top w:val="nil"/>
              <w:left w:val="nil"/>
              <w:bottom w:val="single" w:sz="8" w:space="0" w:color="auto"/>
              <w:right w:val="single" w:sz="8" w:space="0" w:color="auto"/>
            </w:tcBorders>
            <w:shd w:val="clear" w:color="auto" w:fill="auto"/>
            <w:vAlign w:val="center"/>
            <w:hideMark/>
          </w:tcPr>
          <w:p w14:paraId="19A68A96" w14:textId="77777777" w:rsidR="005B6EF1" w:rsidRPr="005B6EF1" w:rsidRDefault="005B6EF1" w:rsidP="005B6EF1">
            <w:r w:rsidRPr="005B6EF1">
              <w:t>Smartlight-12 wyk. LED /Elektrometal</w:t>
            </w:r>
          </w:p>
        </w:tc>
      </w:tr>
      <w:tr w:rsidR="005B6EF1" w:rsidRPr="005B6EF1" w14:paraId="40E135A8" w14:textId="77777777" w:rsidTr="00291256">
        <w:trPr>
          <w:trHeight w:val="530"/>
        </w:trPr>
        <w:tc>
          <w:tcPr>
            <w:tcW w:w="567" w:type="dxa"/>
            <w:tcBorders>
              <w:top w:val="nil"/>
              <w:left w:val="single" w:sz="8" w:space="0" w:color="auto"/>
              <w:bottom w:val="single" w:sz="4" w:space="0" w:color="auto"/>
              <w:right w:val="single" w:sz="8" w:space="0" w:color="auto"/>
            </w:tcBorders>
            <w:shd w:val="clear" w:color="000000" w:fill="D9D9D9"/>
            <w:vAlign w:val="center"/>
            <w:hideMark/>
          </w:tcPr>
          <w:p w14:paraId="41004417" w14:textId="77777777" w:rsidR="005B6EF1" w:rsidRPr="005B6EF1" w:rsidRDefault="005B6EF1" w:rsidP="005B6EF1">
            <w:pPr>
              <w:jc w:val="center"/>
            </w:pPr>
            <w:r w:rsidRPr="005B6EF1">
              <w:t>5</w:t>
            </w:r>
          </w:p>
        </w:tc>
        <w:tc>
          <w:tcPr>
            <w:tcW w:w="1418" w:type="dxa"/>
            <w:tcBorders>
              <w:top w:val="nil"/>
              <w:left w:val="nil"/>
              <w:bottom w:val="single" w:sz="4" w:space="0" w:color="auto"/>
              <w:right w:val="single" w:sz="8" w:space="0" w:color="auto"/>
            </w:tcBorders>
            <w:shd w:val="clear" w:color="000000" w:fill="D9D9D9"/>
            <w:vAlign w:val="center"/>
            <w:hideMark/>
          </w:tcPr>
          <w:p w14:paraId="4240EE83" w14:textId="77777777" w:rsidR="005B6EF1" w:rsidRPr="005B6EF1" w:rsidRDefault="005B6EF1" w:rsidP="005B6EF1">
            <w:r w:rsidRPr="005B6EF1">
              <w:t>KWK ROW Ruch Marcel</w:t>
            </w:r>
          </w:p>
        </w:tc>
        <w:tc>
          <w:tcPr>
            <w:tcW w:w="2008" w:type="dxa"/>
            <w:tcBorders>
              <w:top w:val="nil"/>
              <w:left w:val="nil"/>
              <w:bottom w:val="single" w:sz="4" w:space="0" w:color="auto"/>
              <w:right w:val="single" w:sz="8" w:space="0" w:color="auto"/>
            </w:tcBorders>
            <w:shd w:val="clear" w:color="000000" w:fill="D9D9D9"/>
            <w:vAlign w:val="center"/>
            <w:hideMark/>
          </w:tcPr>
          <w:p w14:paraId="500AEE5B" w14:textId="77777777" w:rsidR="005B6EF1" w:rsidRPr="005B6EF1" w:rsidRDefault="005B6EF1" w:rsidP="005B6EF1">
            <w:pPr>
              <w:jc w:val="center"/>
            </w:pPr>
            <w:r w:rsidRPr="005B6EF1">
              <w:t>350</w:t>
            </w:r>
          </w:p>
        </w:tc>
        <w:tc>
          <w:tcPr>
            <w:tcW w:w="2008" w:type="dxa"/>
            <w:tcBorders>
              <w:top w:val="nil"/>
              <w:left w:val="nil"/>
              <w:bottom w:val="single" w:sz="4" w:space="0" w:color="auto"/>
              <w:right w:val="single" w:sz="8" w:space="0" w:color="auto"/>
            </w:tcBorders>
            <w:shd w:val="clear" w:color="000000" w:fill="D9D9D9"/>
            <w:vAlign w:val="center"/>
            <w:hideMark/>
          </w:tcPr>
          <w:p w14:paraId="4E66FFEF" w14:textId="77777777" w:rsidR="005B6EF1" w:rsidRPr="005B6EF1" w:rsidRDefault="005B6EF1" w:rsidP="005B6EF1">
            <w:pPr>
              <w:jc w:val="center"/>
            </w:pPr>
            <w:r w:rsidRPr="005B6EF1">
              <w:t>350</w:t>
            </w:r>
          </w:p>
        </w:tc>
        <w:tc>
          <w:tcPr>
            <w:tcW w:w="2008" w:type="dxa"/>
            <w:tcBorders>
              <w:top w:val="single" w:sz="4" w:space="0" w:color="auto"/>
              <w:left w:val="nil"/>
              <w:bottom w:val="single" w:sz="4" w:space="0" w:color="auto"/>
              <w:right w:val="single" w:sz="8" w:space="0" w:color="auto"/>
            </w:tcBorders>
            <w:shd w:val="clear" w:color="000000" w:fill="D9D9D9"/>
            <w:vAlign w:val="center"/>
            <w:hideMark/>
          </w:tcPr>
          <w:p w14:paraId="60755CB9" w14:textId="77777777" w:rsidR="005B6EF1" w:rsidRPr="005B6EF1" w:rsidRDefault="005B6EF1" w:rsidP="005B6EF1">
            <w:r w:rsidRPr="005B6EF1">
              <w:t>Smartlight-12 wyk. LED /Elektrometal</w:t>
            </w:r>
          </w:p>
        </w:tc>
        <w:tc>
          <w:tcPr>
            <w:tcW w:w="2008" w:type="dxa"/>
            <w:tcBorders>
              <w:top w:val="single" w:sz="4" w:space="0" w:color="auto"/>
              <w:left w:val="nil"/>
              <w:bottom w:val="single" w:sz="4" w:space="0" w:color="auto"/>
              <w:right w:val="single" w:sz="8" w:space="0" w:color="auto"/>
            </w:tcBorders>
            <w:shd w:val="clear" w:color="000000" w:fill="D9D9D9"/>
            <w:vAlign w:val="center"/>
            <w:hideMark/>
          </w:tcPr>
          <w:p w14:paraId="11730A70" w14:textId="77777777" w:rsidR="005B6EF1" w:rsidRPr="005B6EF1" w:rsidRDefault="005B6EF1" w:rsidP="005B6EF1">
            <w:pPr>
              <w:jc w:val="center"/>
            </w:pPr>
            <w:r w:rsidRPr="005B6EF1">
              <w:t>2 924</w:t>
            </w:r>
          </w:p>
        </w:tc>
        <w:tc>
          <w:tcPr>
            <w:tcW w:w="2008" w:type="dxa"/>
            <w:tcBorders>
              <w:top w:val="nil"/>
              <w:left w:val="nil"/>
              <w:bottom w:val="single" w:sz="4" w:space="0" w:color="auto"/>
              <w:right w:val="single" w:sz="8" w:space="0" w:color="auto"/>
            </w:tcBorders>
            <w:shd w:val="clear" w:color="000000" w:fill="D9D9D9"/>
            <w:vAlign w:val="center"/>
            <w:hideMark/>
          </w:tcPr>
          <w:p w14:paraId="05642D61" w14:textId="77777777" w:rsidR="005B6EF1" w:rsidRPr="005B6EF1" w:rsidRDefault="005B6EF1" w:rsidP="005B6EF1">
            <w:pPr>
              <w:jc w:val="center"/>
            </w:pPr>
            <w:r w:rsidRPr="005B6EF1">
              <w:t>2 924</w:t>
            </w:r>
          </w:p>
        </w:tc>
        <w:tc>
          <w:tcPr>
            <w:tcW w:w="2009" w:type="dxa"/>
            <w:tcBorders>
              <w:top w:val="single" w:sz="4" w:space="0" w:color="auto"/>
              <w:left w:val="nil"/>
              <w:bottom w:val="single" w:sz="4" w:space="0" w:color="auto"/>
              <w:right w:val="single" w:sz="8" w:space="0" w:color="auto"/>
            </w:tcBorders>
            <w:shd w:val="clear" w:color="000000" w:fill="D9D9D9"/>
            <w:vAlign w:val="center"/>
            <w:hideMark/>
          </w:tcPr>
          <w:p w14:paraId="6F2D88AD" w14:textId="77777777" w:rsidR="005B6EF1" w:rsidRPr="005B6EF1" w:rsidRDefault="005B6EF1" w:rsidP="005B6EF1">
            <w:r w:rsidRPr="005B6EF1">
              <w:t>Smartlight-12 wyk. LED /Elektrometal</w:t>
            </w:r>
          </w:p>
        </w:tc>
      </w:tr>
    </w:tbl>
    <w:p w14:paraId="1AD43B96" w14:textId="77777777" w:rsidR="005B6EF1" w:rsidRPr="005B6EF1" w:rsidRDefault="005B6EF1" w:rsidP="005B6EF1">
      <w:pPr>
        <w:widowControl w:val="0"/>
        <w:adjustRightInd w:val="0"/>
        <w:spacing w:line="360" w:lineRule="atLeast"/>
        <w:jc w:val="both"/>
        <w:textAlignment w:val="baseline"/>
        <w:rPr>
          <w:sz w:val="24"/>
          <w:szCs w:val="24"/>
        </w:rPr>
      </w:pPr>
    </w:p>
    <w:tbl>
      <w:tblPr>
        <w:tblW w:w="14034" w:type="dxa"/>
        <w:tblInd w:w="-10" w:type="dxa"/>
        <w:tblLayout w:type="fixed"/>
        <w:tblCellMar>
          <w:left w:w="70" w:type="dxa"/>
          <w:right w:w="70" w:type="dxa"/>
        </w:tblCellMar>
        <w:tblLook w:val="04A0" w:firstRow="1" w:lastRow="0" w:firstColumn="1" w:lastColumn="0" w:noHBand="0" w:noVBand="1"/>
      </w:tblPr>
      <w:tblGrid>
        <w:gridCol w:w="567"/>
        <w:gridCol w:w="1418"/>
        <w:gridCol w:w="1701"/>
        <w:gridCol w:w="307"/>
        <w:gridCol w:w="1394"/>
        <w:gridCol w:w="614"/>
        <w:gridCol w:w="893"/>
        <w:gridCol w:w="1115"/>
        <w:gridCol w:w="496"/>
        <w:gridCol w:w="1512"/>
        <w:gridCol w:w="331"/>
        <w:gridCol w:w="1677"/>
        <w:gridCol w:w="2009"/>
      </w:tblGrid>
      <w:tr w:rsidR="005B6EF1" w:rsidRPr="005B6EF1" w14:paraId="7E77D697" w14:textId="77777777" w:rsidTr="00291256">
        <w:trPr>
          <w:trHeight w:val="52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FE9CE4" w14:textId="77777777" w:rsidR="005B6EF1" w:rsidRPr="005B6EF1" w:rsidRDefault="005B6EF1" w:rsidP="005B6EF1">
            <w:pPr>
              <w:jc w:val="center"/>
            </w:pPr>
            <w:r w:rsidRPr="005B6EF1">
              <w:lastRenderedPageBreak/>
              <w:t>6</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D5C7E4" w14:textId="77777777" w:rsidR="005B6EF1" w:rsidRPr="005B6EF1" w:rsidRDefault="005B6EF1" w:rsidP="005B6EF1">
            <w:r w:rsidRPr="005B6EF1">
              <w:t>KWK ROW Ruch Rydułtowy</w:t>
            </w:r>
          </w:p>
        </w:tc>
        <w:tc>
          <w:tcPr>
            <w:tcW w:w="200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6279B4" w14:textId="77777777" w:rsidR="005B6EF1" w:rsidRPr="005B6EF1" w:rsidRDefault="005B6EF1" w:rsidP="005B6EF1">
            <w:pPr>
              <w:jc w:val="center"/>
            </w:pPr>
            <w:r w:rsidRPr="005B6EF1">
              <w:t>685</w:t>
            </w:r>
          </w:p>
        </w:tc>
        <w:tc>
          <w:tcPr>
            <w:tcW w:w="2008" w:type="dxa"/>
            <w:gridSpan w:val="2"/>
            <w:tcBorders>
              <w:top w:val="single" w:sz="8" w:space="0" w:color="auto"/>
              <w:left w:val="nil"/>
              <w:bottom w:val="single" w:sz="4" w:space="0" w:color="auto"/>
              <w:right w:val="single" w:sz="8" w:space="0" w:color="auto"/>
            </w:tcBorders>
            <w:shd w:val="clear" w:color="auto" w:fill="auto"/>
            <w:vAlign w:val="center"/>
            <w:hideMark/>
          </w:tcPr>
          <w:p w14:paraId="04E3BC3F" w14:textId="77777777" w:rsidR="005B6EF1" w:rsidRPr="005B6EF1" w:rsidRDefault="005B6EF1" w:rsidP="005B6EF1">
            <w:pPr>
              <w:jc w:val="center"/>
            </w:pPr>
            <w:r w:rsidRPr="005B6EF1">
              <w:t>584</w:t>
            </w:r>
          </w:p>
        </w:tc>
        <w:tc>
          <w:tcPr>
            <w:tcW w:w="2008" w:type="dxa"/>
            <w:gridSpan w:val="2"/>
            <w:tcBorders>
              <w:top w:val="single" w:sz="8" w:space="0" w:color="auto"/>
              <w:left w:val="nil"/>
              <w:bottom w:val="single" w:sz="4" w:space="0" w:color="auto"/>
              <w:right w:val="single" w:sz="8" w:space="0" w:color="auto"/>
            </w:tcBorders>
            <w:shd w:val="clear" w:color="auto" w:fill="auto"/>
            <w:vAlign w:val="center"/>
            <w:hideMark/>
          </w:tcPr>
          <w:p w14:paraId="2FB965CD" w14:textId="77777777" w:rsidR="005B6EF1" w:rsidRPr="005B6EF1" w:rsidRDefault="005B6EF1" w:rsidP="005B6EF1">
            <w:r w:rsidRPr="005B6EF1">
              <w:t>SmartLight 12 /Elektrometal</w:t>
            </w:r>
          </w:p>
        </w:tc>
        <w:tc>
          <w:tcPr>
            <w:tcW w:w="200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8323B0" w14:textId="77777777" w:rsidR="005B6EF1" w:rsidRPr="005B6EF1" w:rsidRDefault="005B6EF1" w:rsidP="005B6EF1">
            <w:pPr>
              <w:jc w:val="center"/>
            </w:pPr>
            <w:r w:rsidRPr="005B6EF1">
              <w:t>2 434</w:t>
            </w:r>
          </w:p>
        </w:tc>
        <w:tc>
          <w:tcPr>
            <w:tcW w:w="2008" w:type="dxa"/>
            <w:gridSpan w:val="2"/>
            <w:tcBorders>
              <w:top w:val="single" w:sz="8" w:space="0" w:color="auto"/>
              <w:left w:val="nil"/>
              <w:bottom w:val="single" w:sz="4" w:space="0" w:color="auto"/>
              <w:right w:val="single" w:sz="8" w:space="0" w:color="auto"/>
            </w:tcBorders>
            <w:shd w:val="clear" w:color="auto" w:fill="auto"/>
            <w:vAlign w:val="center"/>
            <w:hideMark/>
          </w:tcPr>
          <w:p w14:paraId="1FFD1C50" w14:textId="77777777" w:rsidR="005B6EF1" w:rsidRPr="005B6EF1" w:rsidRDefault="005B6EF1" w:rsidP="005B6EF1">
            <w:pPr>
              <w:jc w:val="center"/>
            </w:pPr>
            <w:r w:rsidRPr="005B6EF1">
              <w:t>2 075</w:t>
            </w:r>
          </w:p>
        </w:tc>
        <w:tc>
          <w:tcPr>
            <w:tcW w:w="2009" w:type="dxa"/>
            <w:tcBorders>
              <w:top w:val="single" w:sz="8" w:space="0" w:color="auto"/>
              <w:left w:val="nil"/>
              <w:bottom w:val="single" w:sz="4" w:space="0" w:color="auto"/>
              <w:right w:val="single" w:sz="8" w:space="0" w:color="auto"/>
            </w:tcBorders>
            <w:shd w:val="clear" w:color="auto" w:fill="auto"/>
            <w:vAlign w:val="center"/>
            <w:hideMark/>
          </w:tcPr>
          <w:p w14:paraId="4C33E8D3" w14:textId="77777777" w:rsidR="005B6EF1" w:rsidRPr="005B6EF1" w:rsidRDefault="005B6EF1" w:rsidP="005B6EF1">
            <w:r w:rsidRPr="005B6EF1">
              <w:t>SmartLight 12 /Elektrometal</w:t>
            </w:r>
          </w:p>
        </w:tc>
      </w:tr>
      <w:tr w:rsidR="005B6EF1" w:rsidRPr="005B6EF1" w14:paraId="58246F5E" w14:textId="77777777" w:rsidTr="00291256">
        <w:trPr>
          <w:trHeight w:val="53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56706D4B" w14:textId="77777777" w:rsidR="005B6EF1" w:rsidRPr="005B6EF1" w:rsidRDefault="005B6EF1" w:rsidP="005B6EF1"/>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21DBBA0" w14:textId="77777777" w:rsidR="005B6EF1" w:rsidRPr="005B6EF1" w:rsidRDefault="005B6EF1" w:rsidP="005B6EF1"/>
        </w:tc>
        <w:tc>
          <w:tcPr>
            <w:tcW w:w="2008"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9B3B9C0" w14:textId="77777777" w:rsidR="005B6EF1" w:rsidRPr="005B6EF1" w:rsidRDefault="005B6EF1" w:rsidP="005B6EF1"/>
        </w:tc>
        <w:tc>
          <w:tcPr>
            <w:tcW w:w="2008" w:type="dxa"/>
            <w:gridSpan w:val="2"/>
            <w:tcBorders>
              <w:top w:val="nil"/>
              <w:left w:val="nil"/>
              <w:bottom w:val="single" w:sz="8" w:space="0" w:color="auto"/>
              <w:right w:val="single" w:sz="8" w:space="0" w:color="auto"/>
            </w:tcBorders>
            <w:shd w:val="clear" w:color="auto" w:fill="auto"/>
            <w:vAlign w:val="center"/>
            <w:hideMark/>
          </w:tcPr>
          <w:p w14:paraId="3EE9BF4F" w14:textId="77777777" w:rsidR="005B6EF1" w:rsidRPr="005B6EF1" w:rsidRDefault="005B6EF1" w:rsidP="005B6EF1">
            <w:pPr>
              <w:jc w:val="center"/>
            </w:pPr>
            <w:r w:rsidRPr="005B6EF1">
              <w:t>101</w:t>
            </w:r>
          </w:p>
        </w:tc>
        <w:tc>
          <w:tcPr>
            <w:tcW w:w="2008" w:type="dxa"/>
            <w:gridSpan w:val="2"/>
            <w:tcBorders>
              <w:top w:val="nil"/>
              <w:left w:val="nil"/>
              <w:bottom w:val="single" w:sz="8" w:space="0" w:color="auto"/>
              <w:right w:val="single" w:sz="8" w:space="0" w:color="auto"/>
            </w:tcBorders>
            <w:shd w:val="clear" w:color="auto" w:fill="auto"/>
            <w:vAlign w:val="center"/>
            <w:hideMark/>
          </w:tcPr>
          <w:p w14:paraId="285D1B42" w14:textId="77777777" w:rsidR="005B6EF1" w:rsidRPr="005B6EF1" w:rsidRDefault="005B6EF1" w:rsidP="005B6EF1">
            <w:r w:rsidRPr="005B6EF1">
              <w:t>Smartlight-12 wyk. LED /Elektrometal</w:t>
            </w:r>
          </w:p>
        </w:tc>
        <w:tc>
          <w:tcPr>
            <w:tcW w:w="2008"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6EB797D" w14:textId="77777777" w:rsidR="005B6EF1" w:rsidRPr="005B6EF1" w:rsidRDefault="005B6EF1" w:rsidP="005B6EF1"/>
        </w:tc>
        <w:tc>
          <w:tcPr>
            <w:tcW w:w="2008" w:type="dxa"/>
            <w:gridSpan w:val="2"/>
            <w:tcBorders>
              <w:top w:val="nil"/>
              <w:left w:val="nil"/>
              <w:bottom w:val="single" w:sz="8" w:space="0" w:color="auto"/>
              <w:right w:val="single" w:sz="8" w:space="0" w:color="auto"/>
            </w:tcBorders>
            <w:shd w:val="clear" w:color="auto" w:fill="auto"/>
            <w:vAlign w:val="center"/>
            <w:hideMark/>
          </w:tcPr>
          <w:p w14:paraId="62A060F6" w14:textId="77777777" w:rsidR="005B6EF1" w:rsidRPr="005B6EF1" w:rsidRDefault="005B6EF1" w:rsidP="005B6EF1">
            <w:pPr>
              <w:jc w:val="center"/>
            </w:pPr>
            <w:r w:rsidRPr="005B6EF1">
              <w:t>359</w:t>
            </w:r>
          </w:p>
        </w:tc>
        <w:tc>
          <w:tcPr>
            <w:tcW w:w="2009" w:type="dxa"/>
            <w:tcBorders>
              <w:top w:val="nil"/>
              <w:left w:val="nil"/>
              <w:bottom w:val="single" w:sz="8" w:space="0" w:color="auto"/>
              <w:right w:val="single" w:sz="8" w:space="0" w:color="auto"/>
            </w:tcBorders>
            <w:shd w:val="clear" w:color="auto" w:fill="auto"/>
            <w:vAlign w:val="center"/>
            <w:hideMark/>
          </w:tcPr>
          <w:p w14:paraId="3DB4B22E" w14:textId="77777777" w:rsidR="005B6EF1" w:rsidRPr="005B6EF1" w:rsidRDefault="005B6EF1" w:rsidP="005B6EF1">
            <w:r w:rsidRPr="005B6EF1">
              <w:t>Smartlight-12 wyk. LED /Elektrometal</w:t>
            </w:r>
          </w:p>
        </w:tc>
      </w:tr>
      <w:tr w:rsidR="005B6EF1" w:rsidRPr="005B6EF1" w14:paraId="6F2B7785" w14:textId="77777777" w:rsidTr="00291256">
        <w:trPr>
          <w:trHeight w:val="290"/>
        </w:trPr>
        <w:tc>
          <w:tcPr>
            <w:tcW w:w="56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8D14F21" w14:textId="77777777" w:rsidR="005B6EF1" w:rsidRPr="005B6EF1" w:rsidRDefault="005B6EF1" w:rsidP="005B6EF1">
            <w:pPr>
              <w:jc w:val="center"/>
            </w:pPr>
            <w:r w:rsidRPr="005B6EF1">
              <w:t>7</w:t>
            </w:r>
          </w:p>
        </w:tc>
        <w:tc>
          <w:tcPr>
            <w:tcW w:w="141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0D560A1" w14:textId="77777777" w:rsidR="005B6EF1" w:rsidRPr="005B6EF1" w:rsidRDefault="005B6EF1" w:rsidP="005B6EF1">
            <w:r w:rsidRPr="005B6EF1">
              <w:t>KWK Sośnica</w:t>
            </w:r>
          </w:p>
        </w:tc>
        <w:tc>
          <w:tcPr>
            <w:tcW w:w="200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74E8F0CE" w14:textId="77777777" w:rsidR="005B6EF1" w:rsidRPr="005B6EF1" w:rsidRDefault="005B6EF1" w:rsidP="005B6EF1">
            <w:pPr>
              <w:jc w:val="center"/>
            </w:pPr>
            <w:r w:rsidRPr="005B6EF1">
              <w:t>500</w:t>
            </w:r>
          </w:p>
        </w:tc>
        <w:tc>
          <w:tcPr>
            <w:tcW w:w="2008" w:type="dxa"/>
            <w:gridSpan w:val="2"/>
            <w:tcBorders>
              <w:top w:val="nil"/>
              <w:left w:val="nil"/>
              <w:bottom w:val="single" w:sz="4" w:space="0" w:color="auto"/>
              <w:right w:val="single" w:sz="8" w:space="0" w:color="auto"/>
            </w:tcBorders>
            <w:shd w:val="clear" w:color="000000" w:fill="D9D9D9"/>
            <w:vAlign w:val="center"/>
            <w:hideMark/>
          </w:tcPr>
          <w:p w14:paraId="276AF364" w14:textId="77777777" w:rsidR="005B6EF1" w:rsidRPr="005B6EF1" w:rsidRDefault="005B6EF1" w:rsidP="005B6EF1">
            <w:pPr>
              <w:jc w:val="center"/>
            </w:pPr>
            <w:r w:rsidRPr="005B6EF1">
              <w:t>0</w:t>
            </w:r>
          </w:p>
        </w:tc>
        <w:tc>
          <w:tcPr>
            <w:tcW w:w="2008" w:type="dxa"/>
            <w:gridSpan w:val="2"/>
            <w:tcBorders>
              <w:top w:val="nil"/>
              <w:left w:val="nil"/>
              <w:bottom w:val="single" w:sz="4" w:space="0" w:color="auto"/>
              <w:right w:val="single" w:sz="8" w:space="0" w:color="auto"/>
            </w:tcBorders>
            <w:shd w:val="clear" w:color="000000" w:fill="D9D9D9"/>
            <w:vAlign w:val="center"/>
            <w:hideMark/>
          </w:tcPr>
          <w:p w14:paraId="4D08142D" w14:textId="77777777" w:rsidR="005B6EF1" w:rsidRPr="005B6EF1" w:rsidRDefault="005B6EF1" w:rsidP="005B6EF1">
            <w:r w:rsidRPr="005B6EF1">
              <w:t>LN LUNA /FASER</w:t>
            </w:r>
          </w:p>
        </w:tc>
        <w:tc>
          <w:tcPr>
            <w:tcW w:w="200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49FADBD0" w14:textId="77777777" w:rsidR="005B6EF1" w:rsidRPr="005B6EF1" w:rsidRDefault="005B6EF1" w:rsidP="005B6EF1">
            <w:pPr>
              <w:jc w:val="center"/>
            </w:pPr>
            <w:r w:rsidRPr="005B6EF1">
              <w:t>600</w:t>
            </w:r>
          </w:p>
        </w:tc>
        <w:tc>
          <w:tcPr>
            <w:tcW w:w="2008" w:type="dxa"/>
            <w:gridSpan w:val="2"/>
            <w:tcBorders>
              <w:top w:val="nil"/>
              <w:left w:val="nil"/>
              <w:bottom w:val="single" w:sz="4" w:space="0" w:color="auto"/>
              <w:right w:val="single" w:sz="8" w:space="0" w:color="auto"/>
            </w:tcBorders>
            <w:shd w:val="clear" w:color="000000" w:fill="D9D9D9"/>
            <w:vAlign w:val="center"/>
            <w:hideMark/>
          </w:tcPr>
          <w:p w14:paraId="37CF8FC2" w14:textId="77777777" w:rsidR="005B6EF1" w:rsidRPr="005B6EF1" w:rsidRDefault="005B6EF1" w:rsidP="005B6EF1">
            <w:pPr>
              <w:jc w:val="center"/>
            </w:pPr>
            <w:r w:rsidRPr="005B6EF1">
              <w:t>133</w:t>
            </w:r>
          </w:p>
        </w:tc>
        <w:tc>
          <w:tcPr>
            <w:tcW w:w="2009" w:type="dxa"/>
            <w:tcBorders>
              <w:top w:val="nil"/>
              <w:left w:val="nil"/>
              <w:bottom w:val="single" w:sz="4" w:space="0" w:color="auto"/>
              <w:right w:val="single" w:sz="8" w:space="0" w:color="auto"/>
            </w:tcBorders>
            <w:shd w:val="clear" w:color="000000" w:fill="D9D9D9"/>
            <w:vAlign w:val="center"/>
            <w:hideMark/>
          </w:tcPr>
          <w:p w14:paraId="30CACD1C" w14:textId="77777777" w:rsidR="005B6EF1" w:rsidRPr="005B6EF1" w:rsidRDefault="005B6EF1" w:rsidP="005B6EF1">
            <w:r w:rsidRPr="005B6EF1">
              <w:t>LN LUNA /FASER</w:t>
            </w:r>
          </w:p>
        </w:tc>
      </w:tr>
      <w:tr w:rsidR="005B6EF1" w:rsidRPr="005B6EF1" w14:paraId="729EC769" w14:textId="77777777" w:rsidTr="00291256">
        <w:trPr>
          <w:trHeight w:val="520"/>
        </w:trPr>
        <w:tc>
          <w:tcPr>
            <w:tcW w:w="567" w:type="dxa"/>
            <w:vMerge/>
            <w:tcBorders>
              <w:top w:val="nil"/>
              <w:left w:val="single" w:sz="8" w:space="0" w:color="auto"/>
              <w:bottom w:val="single" w:sz="8" w:space="0" w:color="000000"/>
              <w:right w:val="single" w:sz="8" w:space="0" w:color="auto"/>
            </w:tcBorders>
            <w:vAlign w:val="center"/>
            <w:hideMark/>
          </w:tcPr>
          <w:p w14:paraId="71952D0A"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02EDBF10" w14:textId="77777777" w:rsidR="005B6EF1" w:rsidRPr="005B6EF1" w:rsidRDefault="005B6EF1" w:rsidP="005B6EF1"/>
        </w:tc>
        <w:tc>
          <w:tcPr>
            <w:tcW w:w="2008" w:type="dxa"/>
            <w:gridSpan w:val="2"/>
            <w:vMerge/>
            <w:tcBorders>
              <w:top w:val="nil"/>
              <w:left w:val="single" w:sz="8" w:space="0" w:color="auto"/>
              <w:bottom w:val="single" w:sz="8" w:space="0" w:color="000000"/>
              <w:right w:val="single" w:sz="8" w:space="0" w:color="auto"/>
            </w:tcBorders>
            <w:vAlign w:val="center"/>
            <w:hideMark/>
          </w:tcPr>
          <w:p w14:paraId="75C787F9" w14:textId="77777777" w:rsidR="005B6EF1" w:rsidRPr="005B6EF1" w:rsidRDefault="005B6EF1" w:rsidP="005B6EF1"/>
        </w:tc>
        <w:tc>
          <w:tcPr>
            <w:tcW w:w="2008" w:type="dxa"/>
            <w:gridSpan w:val="2"/>
            <w:tcBorders>
              <w:top w:val="nil"/>
              <w:left w:val="nil"/>
              <w:bottom w:val="single" w:sz="4" w:space="0" w:color="auto"/>
              <w:right w:val="single" w:sz="8" w:space="0" w:color="auto"/>
            </w:tcBorders>
            <w:shd w:val="clear" w:color="000000" w:fill="D9D9D9"/>
            <w:vAlign w:val="center"/>
            <w:hideMark/>
          </w:tcPr>
          <w:p w14:paraId="02B86063" w14:textId="77777777" w:rsidR="005B6EF1" w:rsidRPr="005B6EF1" w:rsidRDefault="005B6EF1" w:rsidP="005B6EF1">
            <w:pPr>
              <w:jc w:val="center"/>
            </w:pPr>
            <w:r w:rsidRPr="005B6EF1">
              <w:t>300</w:t>
            </w:r>
          </w:p>
        </w:tc>
        <w:tc>
          <w:tcPr>
            <w:tcW w:w="2008" w:type="dxa"/>
            <w:gridSpan w:val="2"/>
            <w:tcBorders>
              <w:top w:val="nil"/>
              <w:left w:val="nil"/>
              <w:bottom w:val="single" w:sz="4" w:space="0" w:color="auto"/>
              <w:right w:val="single" w:sz="8" w:space="0" w:color="auto"/>
            </w:tcBorders>
            <w:shd w:val="clear" w:color="000000" w:fill="D9D9D9"/>
            <w:vAlign w:val="center"/>
            <w:hideMark/>
          </w:tcPr>
          <w:p w14:paraId="765662FE" w14:textId="77777777" w:rsidR="005B6EF1" w:rsidRPr="005B6EF1" w:rsidRDefault="005B6EF1" w:rsidP="005B6EF1">
            <w:r w:rsidRPr="005B6EF1">
              <w:t>SmartLight 12 /Elektrometal</w:t>
            </w:r>
          </w:p>
        </w:tc>
        <w:tc>
          <w:tcPr>
            <w:tcW w:w="2008" w:type="dxa"/>
            <w:gridSpan w:val="2"/>
            <w:vMerge/>
            <w:tcBorders>
              <w:top w:val="nil"/>
              <w:left w:val="single" w:sz="8" w:space="0" w:color="auto"/>
              <w:bottom w:val="single" w:sz="8" w:space="0" w:color="000000"/>
              <w:right w:val="single" w:sz="8" w:space="0" w:color="auto"/>
            </w:tcBorders>
            <w:vAlign w:val="center"/>
            <w:hideMark/>
          </w:tcPr>
          <w:p w14:paraId="6B20B0D8" w14:textId="77777777" w:rsidR="005B6EF1" w:rsidRPr="005B6EF1" w:rsidRDefault="005B6EF1" w:rsidP="005B6EF1"/>
        </w:tc>
        <w:tc>
          <w:tcPr>
            <w:tcW w:w="2008" w:type="dxa"/>
            <w:gridSpan w:val="2"/>
            <w:tcBorders>
              <w:top w:val="nil"/>
              <w:left w:val="nil"/>
              <w:bottom w:val="single" w:sz="4" w:space="0" w:color="auto"/>
              <w:right w:val="single" w:sz="8" w:space="0" w:color="auto"/>
            </w:tcBorders>
            <w:shd w:val="clear" w:color="000000" w:fill="D9D9D9"/>
            <w:vAlign w:val="center"/>
            <w:hideMark/>
          </w:tcPr>
          <w:p w14:paraId="602D4813" w14:textId="77777777" w:rsidR="005B6EF1" w:rsidRPr="005B6EF1" w:rsidRDefault="005B6EF1" w:rsidP="005B6EF1">
            <w:pPr>
              <w:jc w:val="center"/>
            </w:pPr>
            <w:r w:rsidRPr="005B6EF1">
              <w:t>267</w:t>
            </w:r>
          </w:p>
        </w:tc>
        <w:tc>
          <w:tcPr>
            <w:tcW w:w="2009" w:type="dxa"/>
            <w:tcBorders>
              <w:top w:val="nil"/>
              <w:left w:val="nil"/>
              <w:bottom w:val="single" w:sz="4" w:space="0" w:color="auto"/>
              <w:right w:val="single" w:sz="8" w:space="0" w:color="auto"/>
            </w:tcBorders>
            <w:shd w:val="clear" w:color="000000" w:fill="D9D9D9"/>
            <w:vAlign w:val="center"/>
            <w:hideMark/>
          </w:tcPr>
          <w:p w14:paraId="4432F99D" w14:textId="77777777" w:rsidR="005B6EF1" w:rsidRPr="005B6EF1" w:rsidRDefault="005B6EF1" w:rsidP="005B6EF1">
            <w:r w:rsidRPr="005B6EF1">
              <w:t>SmartLight 12 /Elektrometal</w:t>
            </w:r>
          </w:p>
        </w:tc>
      </w:tr>
      <w:tr w:rsidR="005B6EF1" w:rsidRPr="005B6EF1" w14:paraId="36451F97" w14:textId="77777777" w:rsidTr="00291256">
        <w:trPr>
          <w:trHeight w:val="530"/>
        </w:trPr>
        <w:tc>
          <w:tcPr>
            <w:tcW w:w="567" w:type="dxa"/>
            <w:vMerge/>
            <w:tcBorders>
              <w:top w:val="nil"/>
              <w:left w:val="single" w:sz="8" w:space="0" w:color="auto"/>
              <w:bottom w:val="single" w:sz="8" w:space="0" w:color="000000"/>
              <w:right w:val="single" w:sz="8" w:space="0" w:color="auto"/>
            </w:tcBorders>
            <w:vAlign w:val="center"/>
            <w:hideMark/>
          </w:tcPr>
          <w:p w14:paraId="5054FD02"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677B04EC" w14:textId="77777777" w:rsidR="005B6EF1" w:rsidRPr="005B6EF1" w:rsidRDefault="005B6EF1" w:rsidP="005B6EF1"/>
        </w:tc>
        <w:tc>
          <w:tcPr>
            <w:tcW w:w="2008" w:type="dxa"/>
            <w:gridSpan w:val="2"/>
            <w:vMerge/>
            <w:tcBorders>
              <w:top w:val="nil"/>
              <w:left w:val="single" w:sz="8" w:space="0" w:color="auto"/>
              <w:bottom w:val="single" w:sz="8" w:space="0" w:color="000000"/>
              <w:right w:val="single" w:sz="8" w:space="0" w:color="auto"/>
            </w:tcBorders>
            <w:vAlign w:val="center"/>
            <w:hideMark/>
          </w:tcPr>
          <w:p w14:paraId="7578D1B5" w14:textId="77777777" w:rsidR="005B6EF1" w:rsidRPr="005B6EF1" w:rsidRDefault="005B6EF1" w:rsidP="005B6EF1"/>
        </w:tc>
        <w:tc>
          <w:tcPr>
            <w:tcW w:w="2008" w:type="dxa"/>
            <w:gridSpan w:val="2"/>
            <w:tcBorders>
              <w:top w:val="nil"/>
              <w:left w:val="nil"/>
              <w:bottom w:val="single" w:sz="8" w:space="0" w:color="auto"/>
              <w:right w:val="single" w:sz="8" w:space="0" w:color="auto"/>
            </w:tcBorders>
            <w:shd w:val="clear" w:color="000000" w:fill="D9D9D9"/>
            <w:vAlign w:val="center"/>
            <w:hideMark/>
          </w:tcPr>
          <w:p w14:paraId="37121640" w14:textId="77777777" w:rsidR="005B6EF1" w:rsidRPr="005B6EF1" w:rsidRDefault="005B6EF1" w:rsidP="005B6EF1">
            <w:pPr>
              <w:jc w:val="center"/>
            </w:pPr>
            <w:r w:rsidRPr="005B6EF1">
              <w:t>200</w:t>
            </w:r>
          </w:p>
        </w:tc>
        <w:tc>
          <w:tcPr>
            <w:tcW w:w="2008" w:type="dxa"/>
            <w:gridSpan w:val="2"/>
            <w:tcBorders>
              <w:top w:val="nil"/>
              <w:left w:val="nil"/>
              <w:bottom w:val="single" w:sz="8" w:space="0" w:color="auto"/>
              <w:right w:val="single" w:sz="8" w:space="0" w:color="auto"/>
            </w:tcBorders>
            <w:shd w:val="clear" w:color="000000" w:fill="D9D9D9"/>
            <w:vAlign w:val="center"/>
            <w:hideMark/>
          </w:tcPr>
          <w:p w14:paraId="4BEC54B7" w14:textId="77777777" w:rsidR="005B6EF1" w:rsidRPr="005B6EF1" w:rsidRDefault="005B6EF1" w:rsidP="005B6EF1">
            <w:r w:rsidRPr="005B6EF1">
              <w:t>Smartlight-12 wyk. LED /Elektrometal</w:t>
            </w:r>
          </w:p>
        </w:tc>
        <w:tc>
          <w:tcPr>
            <w:tcW w:w="2008" w:type="dxa"/>
            <w:gridSpan w:val="2"/>
            <w:vMerge/>
            <w:tcBorders>
              <w:top w:val="nil"/>
              <w:left w:val="single" w:sz="8" w:space="0" w:color="auto"/>
              <w:bottom w:val="single" w:sz="8" w:space="0" w:color="000000"/>
              <w:right w:val="single" w:sz="8" w:space="0" w:color="auto"/>
            </w:tcBorders>
            <w:vAlign w:val="center"/>
            <w:hideMark/>
          </w:tcPr>
          <w:p w14:paraId="447AC48D" w14:textId="77777777" w:rsidR="005B6EF1" w:rsidRPr="005B6EF1" w:rsidRDefault="005B6EF1" w:rsidP="005B6EF1"/>
        </w:tc>
        <w:tc>
          <w:tcPr>
            <w:tcW w:w="2008" w:type="dxa"/>
            <w:gridSpan w:val="2"/>
            <w:tcBorders>
              <w:top w:val="nil"/>
              <w:left w:val="nil"/>
              <w:bottom w:val="single" w:sz="8" w:space="0" w:color="auto"/>
              <w:right w:val="single" w:sz="8" w:space="0" w:color="auto"/>
            </w:tcBorders>
            <w:shd w:val="clear" w:color="000000" w:fill="D9D9D9"/>
            <w:vAlign w:val="center"/>
            <w:hideMark/>
          </w:tcPr>
          <w:p w14:paraId="34D3276C" w14:textId="77777777" w:rsidR="005B6EF1" w:rsidRPr="005B6EF1" w:rsidRDefault="005B6EF1" w:rsidP="005B6EF1">
            <w:pPr>
              <w:jc w:val="center"/>
            </w:pPr>
            <w:r w:rsidRPr="005B6EF1">
              <w:t>200</w:t>
            </w:r>
          </w:p>
        </w:tc>
        <w:tc>
          <w:tcPr>
            <w:tcW w:w="2009" w:type="dxa"/>
            <w:tcBorders>
              <w:top w:val="nil"/>
              <w:left w:val="nil"/>
              <w:bottom w:val="single" w:sz="8" w:space="0" w:color="auto"/>
              <w:right w:val="single" w:sz="8" w:space="0" w:color="auto"/>
            </w:tcBorders>
            <w:shd w:val="clear" w:color="000000" w:fill="D9D9D9"/>
            <w:vAlign w:val="center"/>
            <w:hideMark/>
          </w:tcPr>
          <w:p w14:paraId="239C17AD" w14:textId="77777777" w:rsidR="005B6EF1" w:rsidRPr="005B6EF1" w:rsidRDefault="005B6EF1" w:rsidP="005B6EF1">
            <w:r w:rsidRPr="005B6EF1">
              <w:t>Smartlight-12 wyk. LED /Elektrometal</w:t>
            </w:r>
          </w:p>
        </w:tc>
      </w:tr>
      <w:tr w:rsidR="005B6EF1" w:rsidRPr="005B6EF1" w14:paraId="3465EA61" w14:textId="77777777" w:rsidTr="00291256">
        <w:trPr>
          <w:trHeight w:val="29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4D9B23C" w14:textId="77777777" w:rsidR="005B6EF1" w:rsidRPr="005B6EF1" w:rsidRDefault="005B6EF1" w:rsidP="005B6EF1">
            <w:pPr>
              <w:jc w:val="center"/>
            </w:pPr>
            <w:r w:rsidRPr="005B6EF1">
              <w:t>8</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7E975B1F" w14:textId="77777777" w:rsidR="005B6EF1" w:rsidRPr="005B6EF1" w:rsidRDefault="005B6EF1" w:rsidP="005B6EF1">
            <w:r w:rsidRPr="005B6EF1">
              <w:t xml:space="preserve">KWK Staszic-Wujek Ruch </w:t>
            </w:r>
            <w:proofErr w:type="spellStart"/>
            <w:r w:rsidRPr="005B6EF1">
              <w:t>Murcki-Staszic</w:t>
            </w:r>
            <w:proofErr w:type="spellEnd"/>
          </w:p>
        </w:tc>
        <w:tc>
          <w:tcPr>
            <w:tcW w:w="200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F8F9E5D" w14:textId="77777777" w:rsidR="005B6EF1" w:rsidRPr="005B6EF1" w:rsidRDefault="005B6EF1" w:rsidP="005B6EF1">
            <w:pPr>
              <w:jc w:val="center"/>
            </w:pPr>
            <w:r w:rsidRPr="005B6EF1">
              <w:t>1 050</w:t>
            </w:r>
          </w:p>
        </w:tc>
        <w:tc>
          <w:tcPr>
            <w:tcW w:w="2008" w:type="dxa"/>
            <w:gridSpan w:val="2"/>
            <w:tcBorders>
              <w:top w:val="nil"/>
              <w:left w:val="nil"/>
              <w:bottom w:val="single" w:sz="4" w:space="0" w:color="auto"/>
              <w:right w:val="single" w:sz="8" w:space="0" w:color="auto"/>
            </w:tcBorders>
            <w:shd w:val="clear" w:color="auto" w:fill="auto"/>
            <w:vAlign w:val="center"/>
            <w:hideMark/>
          </w:tcPr>
          <w:p w14:paraId="13BB110E" w14:textId="77777777" w:rsidR="005B6EF1" w:rsidRPr="005B6EF1" w:rsidRDefault="005B6EF1" w:rsidP="005B6EF1">
            <w:pPr>
              <w:jc w:val="center"/>
            </w:pPr>
            <w:r w:rsidRPr="005B6EF1">
              <w:t>188</w:t>
            </w:r>
          </w:p>
        </w:tc>
        <w:tc>
          <w:tcPr>
            <w:tcW w:w="2008" w:type="dxa"/>
            <w:gridSpan w:val="2"/>
            <w:tcBorders>
              <w:top w:val="nil"/>
              <w:left w:val="nil"/>
              <w:bottom w:val="single" w:sz="4" w:space="0" w:color="auto"/>
              <w:right w:val="single" w:sz="8" w:space="0" w:color="auto"/>
            </w:tcBorders>
            <w:shd w:val="clear" w:color="auto" w:fill="auto"/>
            <w:vAlign w:val="center"/>
            <w:hideMark/>
          </w:tcPr>
          <w:p w14:paraId="0A8A1391" w14:textId="77777777" w:rsidR="005B6EF1" w:rsidRPr="005B6EF1" w:rsidRDefault="005B6EF1" w:rsidP="005B6EF1">
            <w:r w:rsidRPr="005B6EF1">
              <w:t>LN-IZA /FASER</w:t>
            </w:r>
          </w:p>
        </w:tc>
        <w:tc>
          <w:tcPr>
            <w:tcW w:w="200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E1D4E1B" w14:textId="77777777" w:rsidR="005B6EF1" w:rsidRPr="005B6EF1" w:rsidRDefault="005B6EF1" w:rsidP="005B6EF1">
            <w:pPr>
              <w:jc w:val="center"/>
            </w:pPr>
            <w:r w:rsidRPr="005B6EF1">
              <w:t>2 064</w:t>
            </w:r>
          </w:p>
        </w:tc>
        <w:tc>
          <w:tcPr>
            <w:tcW w:w="2008" w:type="dxa"/>
            <w:gridSpan w:val="2"/>
            <w:tcBorders>
              <w:top w:val="nil"/>
              <w:left w:val="nil"/>
              <w:bottom w:val="single" w:sz="4" w:space="0" w:color="auto"/>
              <w:right w:val="single" w:sz="8" w:space="0" w:color="auto"/>
            </w:tcBorders>
            <w:shd w:val="clear" w:color="auto" w:fill="auto"/>
            <w:vAlign w:val="center"/>
            <w:hideMark/>
          </w:tcPr>
          <w:p w14:paraId="754A56FE" w14:textId="77777777" w:rsidR="005B6EF1" w:rsidRPr="005B6EF1" w:rsidRDefault="005B6EF1" w:rsidP="005B6EF1">
            <w:pPr>
              <w:jc w:val="center"/>
            </w:pPr>
            <w:r w:rsidRPr="005B6EF1">
              <w:t>253</w:t>
            </w:r>
          </w:p>
        </w:tc>
        <w:tc>
          <w:tcPr>
            <w:tcW w:w="2009" w:type="dxa"/>
            <w:tcBorders>
              <w:top w:val="nil"/>
              <w:left w:val="nil"/>
              <w:bottom w:val="single" w:sz="4" w:space="0" w:color="auto"/>
              <w:right w:val="single" w:sz="8" w:space="0" w:color="auto"/>
            </w:tcBorders>
            <w:shd w:val="clear" w:color="auto" w:fill="auto"/>
            <w:vAlign w:val="center"/>
            <w:hideMark/>
          </w:tcPr>
          <w:p w14:paraId="3FF851C6" w14:textId="77777777" w:rsidR="005B6EF1" w:rsidRPr="005B6EF1" w:rsidRDefault="005B6EF1" w:rsidP="005B6EF1">
            <w:r w:rsidRPr="005B6EF1">
              <w:t>LN-IZA /FASER</w:t>
            </w:r>
          </w:p>
        </w:tc>
      </w:tr>
      <w:tr w:rsidR="005B6EF1" w:rsidRPr="005B6EF1" w14:paraId="7B18619E" w14:textId="77777777" w:rsidTr="00291256">
        <w:trPr>
          <w:trHeight w:val="520"/>
        </w:trPr>
        <w:tc>
          <w:tcPr>
            <w:tcW w:w="567" w:type="dxa"/>
            <w:vMerge/>
            <w:tcBorders>
              <w:top w:val="nil"/>
              <w:left w:val="single" w:sz="8" w:space="0" w:color="auto"/>
              <w:bottom w:val="single" w:sz="8" w:space="0" w:color="000000"/>
              <w:right w:val="single" w:sz="8" w:space="0" w:color="auto"/>
            </w:tcBorders>
            <w:vAlign w:val="center"/>
            <w:hideMark/>
          </w:tcPr>
          <w:p w14:paraId="44DD4FB9"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794846CB" w14:textId="77777777" w:rsidR="005B6EF1" w:rsidRPr="005B6EF1" w:rsidRDefault="005B6EF1" w:rsidP="005B6EF1"/>
        </w:tc>
        <w:tc>
          <w:tcPr>
            <w:tcW w:w="2008" w:type="dxa"/>
            <w:gridSpan w:val="2"/>
            <w:vMerge/>
            <w:tcBorders>
              <w:top w:val="nil"/>
              <w:left w:val="single" w:sz="8" w:space="0" w:color="auto"/>
              <w:bottom w:val="single" w:sz="8" w:space="0" w:color="000000"/>
              <w:right w:val="single" w:sz="8" w:space="0" w:color="auto"/>
            </w:tcBorders>
            <w:vAlign w:val="center"/>
            <w:hideMark/>
          </w:tcPr>
          <w:p w14:paraId="64D0CABC" w14:textId="77777777" w:rsidR="005B6EF1" w:rsidRPr="005B6EF1" w:rsidRDefault="005B6EF1" w:rsidP="005B6EF1"/>
        </w:tc>
        <w:tc>
          <w:tcPr>
            <w:tcW w:w="2008" w:type="dxa"/>
            <w:gridSpan w:val="2"/>
            <w:tcBorders>
              <w:top w:val="nil"/>
              <w:left w:val="nil"/>
              <w:bottom w:val="single" w:sz="4" w:space="0" w:color="auto"/>
              <w:right w:val="single" w:sz="8" w:space="0" w:color="auto"/>
            </w:tcBorders>
            <w:shd w:val="clear" w:color="auto" w:fill="auto"/>
            <w:vAlign w:val="center"/>
            <w:hideMark/>
          </w:tcPr>
          <w:p w14:paraId="38FE8B34" w14:textId="77777777" w:rsidR="005B6EF1" w:rsidRPr="005B6EF1" w:rsidRDefault="005B6EF1" w:rsidP="005B6EF1">
            <w:pPr>
              <w:jc w:val="center"/>
            </w:pPr>
            <w:r w:rsidRPr="005B6EF1">
              <w:t>449</w:t>
            </w:r>
          </w:p>
        </w:tc>
        <w:tc>
          <w:tcPr>
            <w:tcW w:w="2008" w:type="dxa"/>
            <w:gridSpan w:val="2"/>
            <w:tcBorders>
              <w:top w:val="nil"/>
              <w:left w:val="nil"/>
              <w:bottom w:val="single" w:sz="4" w:space="0" w:color="auto"/>
              <w:right w:val="single" w:sz="8" w:space="0" w:color="auto"/>
            </w:tcBorders>
            <w:shd w:val="clear" w:color="auto" w:fill="auto"/>
            <w:vAlign w:val="center"/>
            <w:hideMark/>
          </w:tcPr>
          <w:p w14:paraId="182F1BDD" w14:textId="77777777" w:rsidR="005B6EF1" w:rsidRPr="005B6EF1" w:rsidRDefault="005B6EF1" w:rsidP="005B6EF1">
            <w:r w:rsidRPr="005B6EF1">
              <w:t>SmartLight 12 /Elektrometal</w:t>
            </w:r>
          </w:p>
        </w:tc>
        <w:tc>
          <w:tcPr>
            <w:tcW w:w="2008" w:type="dxa"/>
            <w:gridSpan w:val="2"/>
            <w:vMerge/>
            <w:tcBorders>
              <w:top w:val="nil"/>
              <w:left w:val="single" w:sz="8" w:space="0" w:color="auto"/>
              <w:bottom w:val="single" w:sz="8" w:space="0" w:color="000000"/>
              <w:right w:val="single" w:sz="8" w:space="0" w:color="auto"/>
            </w:tcBorders>
            <w:vAlign w:val="center"/>
            <w:hideMark/>
          </w:tcPr>
          <w:p w14:paraId="624CBC2F" w14:textId="77777777" w:rsidR="005B6EF1" w:rsidRPr="005B6EF1" w:rsidRDefault="005B6EF1" w:rsidP="005B6EF1"/>
        </w:tc>
        <w:tc>
          <w:tcPr>
            <w:tcW w:w="2008" w:type="dxa"/>
            <w:gridSpan w:val="2"/>
            <w:tcBorders>
              <w:top w:val="nil"/>
              <w:left w:val="nil"/>
              <w:bottom w:val="single" w:sz="4" w:space="0" w:color="auto"/>
              <w:right w:val="single" w:sz="8" w:space="0" w:color="auto"/>
            </w:tcBorders>
            <w:shd w:val="clear" w:color="auto" w:fill="auto"/>
            <w:vAlign w:val="center"/>
            <w:hideMark/>
          </w:tcPr>
          <w:p w14:paraId="34DC3B2E" w14:textId="77777777" w:rsidR="005B6EF1" w:rsidRPr="005B6EF1" w:rsidRDefault="005B6EF1" w:rsidP="005B6EF1">
            <w:pPr>
              <w:jc w:val="center"/>
            </w:pPr>
            <w:r w:rsidRPr="005B6EF1">
              <w:t>1 200</w:t>
            </w:r>
          </w:p>
        </w:tc>
        <w:tc>
          <w:tcPr>
            <w:tcW w:w="2009" w:type="dxa"/>
            <w:tcBorders>
              <w:top w:val="nil"/>
              <w:left w:val="nil"/>
              <w:bottom w:val="single" w:sz="4" w:space="0" w:color="auto"/>
              <w:right w:val="single" w:sz="8" w:space="0" w:color="auto"/>
            </w:tcBorders>
            <w:shd w:val="clear" w:color="auto" w:fill="auto"/>
            <w:vAlign w:val="center"/>
            <w:hideMark/>
          </w:tcPr>
          <w:p w14:paraId="7FD720F5" w14:textId="77777777" w:rsidR="005B6EF1" w:rsidRPr="005B6EF1" w:rsidRDefault="005B6EF1" w:rsidP="005B6EF1">
            <w:r w:rsidRPr="005B6EF1">
              <w:t>SmartLight 12 /Elektrometal</w:t>
            </w:r>
          </w:p>
        </w:tc>
      </w:tr>
      <w:tr w:rsidR="005B6EF1" w:rsidRPr="005B6EF1" w14:paraId="6F04839F" w14:textId="77777777" w:rsidTr="00291256">
        <w:trPr>
          <w:trHeight w:val="300"/>
        </w:trPr>
        <w:tc>
          <w:tcPr>
            <w:tcW w:w="567" w:type="dxa"/>
            <w:vMerge/>
            <w:tcBorders>
              <w:top w:val="nil"/>
              <w:left w:val="single" w:sz="8" w:space="0" w:color="auto"/>
              <w:bottom w:val="single" w:sz="8" w:space="0" w:color="000000"/>
              <w:right w:val="single" w:sz="8" w:space="0" w:color="auto"/>
            </w:tcBorders>
            <w:vAlign w:val="center"/>
            <w:hideMark/>
          </w:tcPr>
          <w:p w14:paraId="7165EC19"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6E1F651A" w14:textId="77777777" w:rsidR="005B6EF1" w:rsidRPr="005B6EF1" w:rsidRDefault="005B6EF1" w:rsidP="005B6EF1"/>
        </w:tc>
        <w:tc>
          <w:tcPr>
            <w:tcW w:w="2008" w:type="dxa"/>
            <w:gridSpan w:val="2"/>
            <w:vMerge/>
            <w:tcBorders>
              <w:top w:val="nil"/>
              <w:left w:val="single" w:sz="8" w:space="0" w:color="auto"/>
              <w:bottom w:val="single" w:sz="8" w:space="0" w:color="000000"/>
              <w:right w:val="single" w:sz="8" w:space="0" w:color="auto"/>
            </w:tcBorders>
            <w:vAlign w:val="center"/>
            <w:hideMark/>
          </w:tcPr>
          <w:p w14:paraId="4576978C" w14:textId="77777777" w:rsidR="005B6EF1" w:rsidRPr="005B6EF1" w:rsidRDefault="005B6EF1" w:rsidP="005B6EF1"/>
        </w:tc>
        <w:tc>
          <w:tcPr>
            <w:tcW w:w="2008" w:type="dxa"/>
            <w:gridSpan w:val="2"/>
            <w:tcBorders>
              <w:top w:val="nil"/>
              <w:left w:val="nil"/>
              <w:bottom w:val="single" w:sz="8" w:space="0" w:color="auto"/>
              <w:right w:val="single" w:sz="8" w:space="0" w:color="auto"/>
            </w:tcBorders>
            <w:shd w:val="clear" w:color="auto" w:fill="auto"/>
            <w:vAlign w:val="center"/>
            <w:hideMark/>
          </w:tcPr>
          <w:p w14:paraId="71A0AE7F" w14:textId="77777777" w:rsidR="005B6EF1" w:rsidRPr="005B6EF1" w:rsidRDefault="005B6EF1" w:rsidP="005B6EF1">
            <w:pPr>
              <w:jc w:val="center"/>
            </w:pPr>
            <w:r w:rsidRPr="005B6EF1">
              <w:t>413</w:t>
            </w:r>
          </w:p>
        </w:tc>
        <w:tc>
          <w:tcPr>
            <w:tcW w:w="2008" w:type="dxa"/>
            <w:gridSpan w:val="2"/>
            <w:tcBorders>
              <w:top w:val="nil"/>
              <w:left w:val="nil"/>
              <w:bottom w:val="single" w:sz="8" w:space="0" w:color="auto"/>
              <w:right w:val="single" w:sz="8" w:space="0" w:color="auto"/>
            </w:tcBorders>
            <w:shd w:val="clear" w:color="auto" w:fill="auto"/>
            <w:vAlign w:val="center"/>
            <w:hideMark/>
          </w:tcPr>
          <w:p w14:paraId="3C5339C5" w14:textId="77777777" w:rsidR="005B6EF1" w:rsidRPr="005B6EF1" w:rsidRDefault="005B6EF1" w:rsidP="005B6EF1">
            <w:r w:rsidRPr="005B6EF1">
              <w:t>LG-3MH /FASER</w:t>
            </w:r>
          </w:p>
        </w:tc>
        <w:tc>
          <w:tcPr>
            <w:tcW w:w="2008" w:type="dxa"/>
            <w:gridSpan w:val="2"/>
            <w:vMerge/>
            <w:tcBorders>
              <w:top w:val="nil"/>
              <w:left w:val="single" w:sz="8" w:space="0" w:color="auto"/>
              <w:bottom w:val="single" w:sz="8" w:space="0" w:color="000000"/>
              <w:right w:val="single" w:sz="8" w:space="0" w:color="auto"/>
            </w:tcBorders>
            <w:vAlign w:val="center"/>
            <w:hideMark/>
          </w:tcPr>
          <w:p w14:paraId="5FDC0950" w14:textId="77777777" w:rsidR="005B6EF1" w:rsidRPr="005B6EF1" w:rsidRDefault="005B6EF1" w:rsidP="005B6EF1"/>
        </w:tc>
        <w:tc>
          <w:tcPr>
            <w:tcW w:w="2008" w:type="dxa"/>
            <w:gridSpan w:val="2"/>
            <w:tcBorders>
              <w:top w:val="nil"/>
              <w:left w:val="nil"/>
              <w:bottom w:val="single" w:sz="8" w:space="0" w:color="auto"/>
              <w:right w:val="single" w:sz="8" w:space="0" w:color="auto"/>
            </w:tcBorders>
            <w:shd w:val="clear" w:color="auto" w:fill="auto"/>
            <w:vAlign w:val="center"/>
            <w:hideMark/>
          </w:tcPr>
          <w:p w14:paraId="175E3E99" w14:textId="77777777" w:rsidR="005B6EF1" w:rsidRPr="005B6EF1" w:rsidRDefault="005B6EF1" w:rsidP="005B6EF1">
            <w:pPr>
              <w:jc w:val="center"/>
            </w:pPr>
            <w:r w:rsidRPr="005B6EF1">
              <w:t>611</w:t>
            </w:r>
          </w:p>
        </w:tc>
        <w:tc>
          <w:tcPr>
            <w:tcW w:w="2009" w:type="dxa"/>
            <w:tcBorders>
              <w:top w:val="nil"/>
              <w:left w:val="nil"/>
              <w:bottom w:val="single" w:sz="8" w:space="0" w:color="auto"/>
              <w:right w:val="single" w:sz="8" w:space="0" w:color="auto"/>
            </w:tcBorders>
            <w:shd w:val="clear" w:color="auto" w:fill="auto"/>
            <w:vAlign w:val="center"/>
            <w:hideMark/>
          </w:tcPr>
          <w:p w14:paraId="159422B7" w14:textId="77777777" w:rsidR="005B6EF1" w:rsidRPr="005B6EF1" w:rsidRDefault="005B6EF1" w:rsidP="005B6EF1">
            <w:r w:rsidRPr="005B6EF1">
              <w:t>LG-3MH /FASER</w:t>
            </w:r>
          </w:p>
        </w:tc>
      </w:tr>
      <w:tr w:rsidR="005B6EF1" w:rsidRPr="005B6EF1" w14:paraId="2AD00F8F" w14:textId="77777777" w:rsidTr="00291256">
        <w:trPr>
          <w:trHeight w:val="290"/>
        </w:trPr>
        <w:tc>
          <w:tcPr>
            <w:tcW w:w="56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B3A4CFF" w14:textId="77777777" w:rsidR="005B6EF1" w:rsidRPr="005B6EF1" w:rsidRDefault="005B6EF1" w:rsidP="005B6EF1">
            <w:pPr>
              <w:jc w:val="center"/>
            </w:pPr>
            <w:r w:rsidRPr="005B6EF1">
              <w:t>9</w:t>
            </w:r>
          </w:p>
        </w:tc>
        <w:tc>
          <w:tcPr>
            <w:tcW w:w="141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6A88B36" w14:textId="77777777" w:rsidR="005B6EF1" w:rsidRPr="005B6EF1" w:rsidRDefault="005B6EF1" w:rsidP="005B6EF1">
            <w:r w:rsidRPr="005B6EF1">
              <w:t>KWK Staszic-Wujek Ruch Wujek</w:t>
            </w:r>
          </w:p>
        </w:tc>
        <w:tc>
          <w:tcPr>
            <w:tcW w:w="200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2AF14F6A" w14:textId="77777777" w:rsidR="005B6EF1" w:rsidRPr="005B6EF1" w:rsidRDefault="005B6EF1" w:rsidP="005B6EF1">
            <w:pPr>
              <w:jc w:val="center"/>
            </w:pPr>
            <w:r w:rsidRPr="005B6EF1">
              <w:t>100</w:t>
            </w:r>
          </w:p>
        </w:tc>
        <w:tc>
          <w:tcPr>
            <w:tcW w:w="2008" w:type="dxa"/>
            <w:gridSpan w:val="2"/>
            <w:tcBorders>
              <w:top w:val="nil"/>
              <w:left w:val="nil"/>
              <w:bottom w:val="single" w:sz="4" w:space="0" w:color="auto"/>
              <w:right w:val="single" w:sz="8" w:space="0" w:color="auto"/>
            </w:tcBorders>
            <w:shd w:val="clear" w:color="000000" w:fill="D9D9D9"/>
            <w:vAlign w:val="center"/>
            <w:hideMark/>
          </w:tcPr>
          <w:p w14:paraId="06806336" w14:textId="77777777" w:rsidR="005B6EF1" w:rsidRPr="005B6EF1" w:rsidRDefault="005B6EF1" w:rsidP="005B6EF1">
            <w:pPr>
              <w:jc w:val="center"/>
            </w:pPr>
            <w:r w:rsidRPr="005B6EF1">
              <w:t>0</w:t>
            </w:r>
          </w:p>
        </w:tc>
        <w:tc>
          <w:tcPr>
            <w:tcW w:w="2008" w:type="dxa"/>
            <w:gridSpan w:val="2"/>
            <w:tcBorders>
              <w:top w:val="nil"/>
              <w:left w:val="nil"/>
              <w:bottom w:val="single" w:sz="4" w:space="0" w:color="auto"/>
              <w:right w:val="single" w:sz="8" w:space="0" w:color="auto"/>
            </w:tcBorders>
            <w:shd w:val="clear" w:color="000000" w:fill="D9D9D9"/>
            <w:vAlign w:val="center"/>
            <w:hideMark/>
          </w:tcPr>
          <w:p w14:paraId="066ACFF5" w14:textId="77777777" w:rsidR="005B6EF1" w:rsidRPr="005B6EF1" w:rsidRDefault="005B6EF1" w:rsidP="005B6EF1">
            <w:r w:rsidRPr="005B6EF1">
              <w:t>LN-IZA /FASER</w:t>
            </w:r>
          </w:p>
        </w:tc>
        <w:tc>
          <w:tcPr>
            <w:tcW w:w="200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4AB8AC77" w14:textId="77777777" w:rsidR="005B6EF1" w:rsidRPr="005B6EF1" w:rsidRDefault="005B6EF1" w:rsidP="005B6EF1">
            <w:pPr>
              <w:jc w:val="center"/>
            </w:pPr>
            <w:r w:rsidRPr="005B6EF1">
              <w:t>1 189</w:t>
            </w:r>
          </w:p>
        </w:tc>
        <w:tc>
          <w:tcPr>
            <w:tcW w:w="2008" w:type="dxa"/>
            <w:gridSpan w:val="2"/>
            <w:tcBorders>
              <w:top w:val="nil"/>
              <w:left w:val="nil"/>
              <w:bottom w:val="single" w:sz="4" w:space="0" w:color="auto"/>
              <w:right w:val="single" w:sz="8" w:space="0" w:color="auto"/>
            </w:tcBorders>
            <w:shd w:val="clear" w:color="000000" w:fill="D9D9D9"/>
            <w:vAlign w:val="center"/>
            <w:hideMark/>
          </w:tcPr>
          <w:p w14:paraId="29BD2F7E" w14:textId="77777777" w:rsidR="005B6EF1" w:rsidRPr="005B6EF1" w:rsidRDefault="005B6EF1" w:rsidP="005B6EF1">
            <w:pPr>
              <w:jc w:val="center"/>
            </w:pPr>
            <w:r w:rsidRPr="005B6EF1">
              <w:t>333</w:t>
            </w:r>
          </w:p>
        </w:tc>
        <w:tc>
          <w:tcPr>
            <w:tcW w:w="2009" w:type="dxa"/>
            <w:tcBorders>
              <w:top w:val="nil"/>
              <w:left w:val="nil"/>
              <w:bottom w:val="single" w:sz="4" w:space="0" w:color="auto"/>
              <w:right w:val="single" w:sz="8" w:space="0" w:color="auto"/>
            </w:tcBorders>
            <w:shd w:val="clear" w:color="000000" w:fill="D9D9D9"/>
            <w:vAlign w:val="center"/>
            <w:hideMark/>
          </w:tcPr>
          <w:p w14:paraId="59D3BB94" w14:textId="77777777" w:rsidR="005B6EF1" w:rsidRPr="005B6EF1" w:rsidRDefault="005B6EF1" w:rsidP="005B6EF1">
            <w:r w:rsidRPr="005B6EF1">
              <w:t>LN-IZA /FASER</w:t>
            </w:r>
          </w:p>
        </w:tc>
      </w:tr>
      <w:tr w:rsidR="005B6EF1" w:rsidRPr="005B6EF1" w14:paraId="13F1BAD2" w14:textId="77777777" w:rsidTr="00291256">
        <w:trPr>
          <w:trHeight w:val="520"/>
        </w:trPr>
        <w:tc>
          <w:tcPr>
            <w:tcW w:w="567" w:type="dxa"/>
            <w:vMerge/>
            <w:tcBorders>
              <w:top w:val="nil"/>
              <w:left w:val="single" w:sz="8" w:space="0" w:color="auto"/>
              <w:bottom w:val="single" w:sz="8" w:space="0" w:color="000000"/>
              <w:right w:val="single" w:sz="8" w:space="0" w:color="auto"/>
            </w:tcBorders>
            <w:vAlign w:val="center"/>
            <w:hideMark/>
          </w:tcPr>
          <w:p w14:paraId="0AF19EEB"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726A5929" w14:textId="77777777" w:rsidR="005B6EF1" w:rsidRPr="005B6EF1" w:rsidRDefault="005B6EF1" w:rsidP="005B6EF1"/>
        </w:tc>
        <w:tc>
          <w:tcPr>
            <w:tcW w:w="2008" w:type="dxa"/>
            <w:gridSpan w:val="2"/>
            <w:vMerge/>
            <w:tcBorders>
              <w:top w:val="nil"/>
              <w:left w:val="single" w:sz="8" w:space="0" w:color="auto"/>
              <w:bottom w:val="single" w:sz="8" w:space="0" w:color="000000"/>
              <w:right w:val="single" w:sz="8" w:space="0" w:color="auto"/>
            </w:tcBorders>
            <w:vAlign w:val="center"/>
            <w:hideMark/>
          </w:tcPr>
          <w:p w14:paraId="74EB7825" w14:textId="77777777" w:rsidR="005B6EF1" w:rsidRPr="005B6EF1" w:rsidRDefault="005B6EF1" w:rsidP="005B6EF1"/>
        </w:tc>
        <w:tc>
          <w:tcPr>
            <w:tcW w:w="2008" w:type="dxa"/>
            <w:gridSpan w:val="2"/>
            <w:tcBorders>
              <w:top w:val="nil"/>
              <w:left w:val="nil"/>
              <w:bottom w:val="single" w:sz="4" w:space="0" w:color="auto"/>
              <w:right w:val="single" w:sz="8" w:space="0" w:color="auto"/>
            </w:tcBorders>
            <w:shd w:val="clear" w:color="000000" w:fill="D9D9D9"/>
            <w:vAlign w:val="center"/>
            <w:hideMark/>
          </w:tcPr>
          <w:p w14:paraId="086D2632" w14:textId="77777777" w:rsidR="005B6EF1" w:rsidRPr="005B6EF1" w:rsidRDefault="005B6EF1" w:rsidP="005B6EF1">
            <w:pPr>
              <w:jc w:val="center"/>
            </w:pPr>
            <w:r w:rsidRPr="005B6EF1">
              <w:t>100</w:t>
            </w:r>
          </w:p>
        </w:tc>
        <w:tc>
          <w:tcPr>
            <w:tcW w:w="2008" w:type="dxa"/>
            <w:gridSpan w:val="2"/>
            <w:tcBorders>
              <w:top w:val="nil"/>
              <w:left w:val="nil"/>
              <w:bottom w:val="single" w:sz="4" w:space="0" w:color="auto"/>
              <w:right w:val="single" w:sz="8" w:space="0" w:color="auto"/>
            </w:tcBorders>
            <w:shd w:val="clear" w:color="000000" w:fill="D9D9D9"/>
            <w:vAlign w:val="center"/>
            <w:hideMark/>
          </w:tcPr>
          <w:p w14:paraId="5E5EFE4A" w14:textId="77777777" w:rsidR="005B6EF1" w:rsidRPr="005B6EF1" w:rsidRDefault="005B6EF1" w:rsidP="005B6EF1">
            <w:r w:rsidRPr="005B6EF1">
              <w:t>SmartLight 12 /Elektrometal</w:t>
            </w:r>
          </w:p>
        </w:tc>
        <w:tc>
          <w:tcPr>
            <w:tcW w:w="2008" w:type="dxa"/>
            <w:gridSpan w:val="2"/>
            <w:vMerge/>
            <w:tcBorders>
              <w:top w:val="nil"/>
              <w:left w:val="single" w:sz="8" w:space="0" w:color="auto"/>
              <w:bottom w:val="single" w:sz="8" w:space="0" w:color="000000"/>
              <w:right w:val="single" w:sz="8" w:space="0" w:color="auto"/>
            </w:tcBorders>
            <w:vAlign w:val="center"/>
            <w:hideMark/>
          </w:tcPr>
          <w:p w14:paraId="7D4E4A93" w14:textId="77777777" w:rsidR="005B6EF1" w:rsidRPr="005B6EF1" w:rsidRDefault="005B6EF1" w:rsidP="005B6EF1"/>
        </w:tc>
        <w:tc>
          <w:tcPr>
            <w:tcW w:w="2008" w:type="dxa"/>
            <w:gridSpan w:val="2"/>
            <w:tcBorders>
              <w:top w:val="nil"/>
              <w:left w:val="nil"/>
              <w:bottom w:val="single" w:sz="4" w:space="0" w:color="auto"/>
              <w:right w:val="single" w:sz="8" w:space="0" w:color="auto"/>
            </w:tcBorders>
            <w:shd w:val="clear" w:color="000000" w:fill="D9D9D9"/>
            <w:vAlign w:val="center"/>
            <w:hideMark/>
          </w:tcPr>
          <w:p w14:paraId="3F8FE69C" w14:textId="77777777" w:rsidR="005B6EF1" w:rsidRPr="005B6EF1" w:rsidRDefault="005B6EF1" w:rsidP="005B6EF1">
            <w:pPr>
              <w:jc w:val="center"/>
            </w:pPr>
            <w:r w:rsidRPr="005B6EF1">
              <w:t>586</w:t>
            </w:r>
          </w:p>
        </w:tc>
        <w:tc>
          <w:tcPr>
            <w:tcW w:w="2009" w:type="dxa"/>
            <w:tcBorders>
              <w:top w:val="nil"/>
              <w:left w:val="nil"/>
              <w:bottom w:val="single" w:sz="4" w:space="0" w:color="auto"/>
              <w:right w:val="single" w:sz="8" w:space="0" w:color="auto"/>
            </w:tcBorders>
            <w:shd w:val="clear" w:color="000000" w:fill="D9D9D9"/>
            <w:vAlign w:val="center"/>
            <w:hideMark/>
          </w:tcPr>
          <w:p w14:paraId="0E8EB63B" w14:textId="77777777" w:rsidR="005B6EF1" w:rsidRPr="005B6EF1" w:rsidRDefault="005B6EF1" w:rsidP="005B6EF1">
            <w:r w:rsidRPr="005B6EF1">
              <w:t>SmartLight 12 /Elektrometal</w:t>
            </w:r>
          </w:p>
        </w:tc>
      </w:tr>
      <w:tr w:rsidR="005B6EF1" w:rsidRPr="005B6EF1" w14:paraId="7BC54F0C" w14:textId="77777777" w:rsidTr="00291256">
        <w:trPr>
          <w:trHeight w:val="300"/>
        </w:trPr>
        <w:tc>
          <w:tcPr>
            <w:tcW w:w="567" w:type="dxa"/>
            <w:vMerge/>
            <w:tcBorders>
              <w:top w:val="nil"/>
              <w:left w:val="single" w:sz="8" w:space="0" w:color="auto"/>
              <w:bottom w:val="single" w:sz="8" w:space="0" w:color="000000"/>
              <w:right w:val="single" w:sz="8" w:space="0" w:color="auto"/>
            </w:tcBorders>
            <w:vAlign w:val="center"/>
            <w:hideMark/>
          </w:tcPr>
          <w:p w14:paraId="3B98C568"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6EDA0CAE" w14:textId="77777777" w:rsidR="005B6EF1" w:rsidRPr="005B6EF1" w:rsidRDefault="005B6EF1" w:rsidP="005B6EF1"/>
        </w:tc>
        <w:tc>
          <w:tcPr>
            <w:tcW w:w="2008" w:type="dxa"/>
            <w:gridSpan w:val="2"/>
            <w:vMerge/>
            <w:tcBorders>
              <w:top w:val="nil"/>
              <w:left w:val="single" w:sz="8" w:space="0" w:color="auto"/>
              <w:bottom w:val="single" w:sz="8" w:space="0" w:color="000000"/>
              <w:right w:val="single" w:sz="8" w:space="0" w:color="auto"/>
            </w:tcBorders>
            <w:vAlign w:val="center"/>
            <w:hideMark/>
          </w:tcPr>
          <w:p w14:paraId="3E25709D" w14:textId="77777777" w:rsidR="005B6EF1" w:rsidRPr="005B6EF1" w:rsidRDefault="005B6EF1" w:rsidP="005B6EF1"/>
        </w:tc>
        <w:tc>
          <w:tcPr>
            <w:tcW w:w="2008" w:type="dxa"/>
            <w:gridSpan w:val="2"/>
            <w:tcBorders>
              <w:top w:val="nil"/>
              <w:left w:val="nil"/>
              <w:bottom w:val="single" w:sz="8" w:space="0" w:color="auto"/>
              <w:right w:val="single" w:sz="8" w:space="0" w:color="auto"/>
            </w:tcBorders>
            <w:shd w:val="clear" w:color="000000" w:fill="D9D9D9"/>
            <w:vAlign w:val="center"/>
            <w:hideMark/>
          </w:tcPr>
          <w:p w14:paraId="3D5E0530" w14:textId="77777777" w:rsidR="005B6EF1" w:rsidRPr="005B6EF1" w:rsidRDefault="005B6EF1" w:rsidP="005B6EF1">
            <w:pPr>
              <w:jc w:val="center"/>
            </w:pPr>
            <w:r w:rsidRPr="005B6EF1">
              <w:t>0</w:t>
            </w:r>
          </w:p>
        </w:tc>
        <w:tc>
          <w:tcPr>
            <w:tcW w:w="2008" w:type="dxa"/>
            <w:gridSpan w:val="2"/>
            <w:tcBorders>
              <w:top w:val="nil"/>
              <w:left w:val="nil"/>
              <w:bottom w:val="single" w:sz="8" w:space="0" w:color="auto"/>
              <w:right w:val="single" w:sz="8" w:space="0" w:color="auto"/>
            </w:tcBorders>
            <w:shd w:val="clear" w:color="000000" w:fill="D9D9D9"/>
            <w:vAlign w:val="center"/>
            <w:hideMark/>
          </w:tcPr>
          <w:p w14:paraId="5AF9C738" w14:textId="77777777" w:rsidR="005B6EF1" w:rsidRPr="005B6EF1" w:rsidRDefault="005B6EF1" w:rsidP="005B6EF1">
            <w:r w:rsidRPr="005B6EF1">
              <w:t>LG-3MH /FASER</w:t>
            </w:r>
          </w:p>
        </w:tc>
        <w:tc>
          <w:tcPr>
            <w:tcW w:w="2008" w:type="dxa"/>
            <w:gridSpan w:val="2"/>
            <w:vMerge/>
            <w:tcBorders>
              <w:top w:val="nil"/>
              <w:left w:val="single" w:sz="8" w:space="0" w:color="auto"/>
              <w:bottom w:val="single" w:sz="8" w:space="0" w:color="000000"/>
              <w:right w:val="single" w:sz="8" w:space="0" w:color="auto"/>
            </w:tcBorders>
            <w:vAlign w:val="center"/>
            <w:hideMark/>
          </w:tcPr>
          <w:p w14:paraId="3B5CA5CE" w14:textId="77777777" w:rsidR="005B6EF1" w:rsidRPr="005B6EF1" w:rsidRDefault="005B6EF1" w:rsidP="005B6EF1"/>
        </w:tc>
        <w:tc>
          <w:tcPr>
            <w:tcW w:w="2008" w:type="dxa"/>
            <w:gridSpan w:val="2"/>
            <w:tcBorders>
              <w:top w:val="nil"/>
              <w:left w:val="nil"/>
              <w:bottom w:val="single" w:sz="8" w:space="0" w:color="auto"/>
              <w:right w:val="single" w:sz="8" w:space="0" w:color="auto"/>
            </w:tcBorders>
            <w:shd w:val="clear" w:color="000000" w:fill="D9D9D9"/>
            <w:vAlign w:val="center"/>
            <w:hideMark/>
          </w:tcPr>
          <w:p w14:paraId="6C51B057" w14:textId="77777777" w:rsidR="005B6EF1" w:rsidRPr="005B6EF1" w:rsidRDefault="005B6EF1" w:rsidP="005B6EF1">
            <w:pPr>
              <w:jc w:val="center"/>
            </w:pPr>
            <w:r w:rsidRPr="005B6EF1">
              <w:t>270</w:t>
            </w:r>
          </w:p>
        </w:tc>
        <w:tc>
          <w:tcPr>
            <w:tcW w:w="2009" w:type="dxa"/>
            <w:tcBorders>
              <w:top w:val="nil"/>
              <w:left w:val="nil"/>
              <w:bottom w:val="single" w:sz="8" w:space="0" w:color="auto"/>
              <w:right w:val="single" w:sz="8" w:space="0" w:color="auto"/>
            </w:tcBorders>
            <w:shd w:val="clear" w:color="000000" w:fill="D9D9D9"/>
            <w:vAlign w:val="center"/>
            <w:hideMark/>
          </w:tcPr>
          <w:p w14:paraId="14E6F803" w14:textId="77777777" w:rsidR="005B6EF1" w:rsidRPr="005B6EF1" w:rsidRDefault="005B6EF1" w:rsidP="005B6EF1">
            <w:r w:rsidRPr="005B6EF1">
              <w:t>LG-3MH /FASER</w:t>
            </w:r>
          </w:p>
        </w:tc>
      </w:tr>
      <w:tr w:rsidR="005B6EF1" w:rsidRPr="005B6EF1" w14:paraId="07920BFE" w14:textId="77777777" w:rsidTr="00291256">
        <w:trPr>
          <w:trHeight w:val="290"/>
        </w:trPr>
        <w:tc>
          <w:tcPr>
            <w:tcW w:w="567" w:type="dxa"/>
            <w:vMerge w:val="restart"/>
            <w:tcBorders>
              <w:top w:val="nil"/>
              <w:left w:val="single" w:sz="8" w:space="0" w:color="auto"/>
              <w:bottom w:val="nil"/>
              <w:right w:val="single" w:sz="8" w:space="0" w:color="auto"/>
            </w:tcBorders>
            <w:shd w:val="clear" w:color="auto" w:fill="auto"/>
            <w:vAlign w:val="center"/>
            <w:hideMark/>
          </w:tcPr>
          <w:p w14:paraId="5B7675E5" w14:textId="77777777" w:rsidR="005B6EF1" w:rsidRPr="005B6EF1" w:rsidRDefault="005B6EF1" w:rsidP="005B6EF1">
            <w:pPr>
              <w:jc w:val="center"/>
            </w:pPr>
            <w:r w:rsidRPr="005B6EF1">
              <w:t>10</w:t>
            </w:r>
          </w:p>
        </w:tc>
        <w:tc>
          <w:tcPr>
            <w:tcW w:w="1418" w:type="dxa"/>
            <w:vMerge w:val="restart"/>
            <w:tcBorders>
              <w:top w:val="nil"/>
              <w:left w:val="single" w:sz="8" w:space="0" w:color="auto"/>
              <w:bottom w:val="nil"/>
              <w:right w:val="single" w:sz="8" w:space="0" w:color="auto"/>
            </w:tcBorders>
            <w:shd w:val="clear" w:color="auto" w:fill="auto"/>
            <w:vAlign w:val="center"/>
            <w:hideMark/>
          </w:tcPr>
          <w:p w14:paraId="6A95B9D1" w14:textId="77777777" w:rsidR="005B6EF1" w:rsidRPr="005B6EF1" w:rsidRDefault="005B6EF1" w:rsidP="005B6EF1">
            <w:r w:rsidRPr="005B6EF1">
              <w:t>KWK Mysłowice-Wesoła</w:t>
            </w:r>
          </w:p>
        </w:tc>
        <w:tc>
          <w:tcPr>
            <w:tcW w:w="2008" w:type="dxa"/>
            <w:gridSpan w:val="2"/>
            <w:vMerge w:val="restart"/>
            <w:tcBorders>
              <w:top w:val="nil"/>
              <w:left w:val="single" w:sz="8" w:space="0" w:color="auto"/>
              <w:bottom w:val="nil"/>
              <w:right w:val="single" w:sz="8" w:space="0" w:color="auto"/>
            </w:tcBorders>
            <w:shd w:val="clear" w:color="auto" w:fill="auto"/>
            <w:vAlign w:val="center"/>
            <w:hideMark/>
          </w:tcPr>
          <w:p w14:paraId="0D0668C9" w14:textId="77777777" w:rsidR="005B6EF1" w:rsidRPr="005B6EF1" w:rsidRDefault="005B6EF1" w:rsidP="005B6EF1">
            <w:pPr>
              <w:jc w:val="center"/>
            </w:pPr>
            <w:r w:rsidRPr="005B6EF1">
              <w:t>500</w:t>
            </w:r>
          </w:p>
        </w:tc>
        <w:tc>
          <w:tcPr>
            <w:tcW w:w="2008" w:type="dxa"/>
            <w:gridSpan w:val="2"/>
            <w:tcBorders>
              <w:top w:val="nil"/>
              <w:left w:val="nil"/>
              <w:bottom w:val="single" w:sz="4" w:space="0" w:color="auto"/>
              <w:right w:val="single" w:sz="8" w:space="0" w:color="auto"/>
            </w:tcBorders>
            <w:shd w:val="clear" w:color="auto" w:fill="auto"/>
            <w:vAlign w:val="center"/>
            <w:hideMark/>
          </w:tcPr>
          <w:p w14:paraId="49EEA309" w14:textId="77777777" w:rsidR="005B6EF1" w:rsidRPr="005B6EF1" w:rsidRDefault="005B6EF1" w:rsidP="005B6EF1">
            <w:pPr>
              <w:jc w:val="center"/>
            </w:pPr>
            <w:r w:rsidRPr="005B6EF1">
              <w:t>156</w:t>
            </w:r>
          </w:p>
        </w:tc>
        <w:tc>
          <w:tcPr>
            <w:tcW w:w="2008" w:type="dxa"/>
            <w:gridSpan w:val="2"/>
            <w:tcBorders>
              <w:top w:val="nil"/>
              <w:left w:val="nil"/>
              <w:bottom w:val="single" w:sz="4" w:space="0" w:color="auto"/>
              <w:right w:val="single" w:sz="8" w:space="0" w:color="auto"/>
            </w:tcBorders>
            <w:shd w:val="clear" w:color="auto" w:fill="auto"/>
            <w:vAlign w:val="center"/>
            <w:hideMark/>
          </w:tcPr>
          <w:p w14:paraId="62F17D10" w14:textId="77777777" w:rsidR="005B6EF1" w:rsidRPr="005B6EF1" w:rsidRDefault="005B6EF1" w:rsidP="005B6EF1">
            <w:r w:rsidRPr="005B6EF1">
              <w:t>LN-IZA /FASER</w:t>
            </w:r>
          </w:p>
        </w:tc>
        <w:tc>
          <w:tcPr>
            <w:tcW w:w="200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557C51F" w14:textId="77777777" w:rsidR="005B6EF1" w:rsidRPr="005B6EF1" w:rsidRDefault="005B6EF1" w:rsidP="005B6EF1">
            <w:pPr>
              <w:jc w:val="center"/>
            </w:pPr>
            <w:r w:rsidRPr="005B6EF1">
              <w:t>2 983</w:t>
            </w:r>
          </w:p>
        </w:tc>
        <w:tc>
          <w:tcPr>
            <w:tcW w:w="2008" w:type="dxa"/>
            <w:gridSpan w:val="2"/>
            <w:tcBorders>
              <w:top w:val="nil"/>
              <w:left w:val="nil"/>
              <w:bottom w:val="single" w:sz="4" w:space="0" w:color="auto"/>
              <w:right w:val="single" w:sz="8" w:space="0" w:color="auto"/>
            </w:tcBorders>
            <w:shd w:val="clear" w:color="auto" w:fill="auto"/>
            <w:vAlign w:val="center"/>
            <w:hideMark/>
          </w:tcPr>
          <w:p w14:paraId="73322F31" w14:textId="77777777" w:rsidR="005B6EF1" w:rsidRPr="005B6EF1" w:rsidRDefault="005B6EF1" w:rsidP="005B6EF1">
            <w:pPr>
              <w:jc w:val="center"/>
            </w:pPr>
            <w:r w:rsidRPr="005B6EF1">
              <w:t>934</w:t>
            </w:r>
          </w:p>
        </w:tc>
        <w:tc>
          <w:tcPr>
            <w:tcW w:w="2009" w:type="dxa"/>
            <w:tcBorders>
              <w:top w:val="nil"/>
              <w:left w:val="nil"/>
              <w:bottom w:val="single" w:sz="4" w:space="0" w:color="auto"/>
              <w:right w:val="single" w:sz="8" w:space="0" w:color="auto"/>
            </w:tcBorders>
            <w:shd w:val="clear" w:color="auto" w:fill="auto"/>
            <w:vAlign w:val="center"/>
            <w:hideMark/>
          </w:tcPr>
          <w:p w14:paraId="67497172" w14:textId="77777777" w:rsidR="005B6EF1" w:rsidRPr="005B6EF1" w:rsidRDefault="005B6EF1" w:rsidP="005B6EF1">
            <w:r w:rsidRPr="005B6EF1">
              <w:t>LN-IZA /FASER</w:t>
            </w:r>
          </w:p>
        </w:tc>
      </w:tr>
      <w:tr w:rsidR="005B6EF1" w:rsidRPr="005B6EF1" w14:paraId="7818C3F3" w14:textId="77777777" w:rsidTr="00291256">
        <w:trPr>
          <w:trHeight w:val="520"/>
        </w:trPr>
        <w:tc>
          <w:tcPr>
            <w:tcW w:w="567" w:type="dxa"/>
            <w:vMerge/>
            <w:tcBorders>
              <w:top w:val="nil"/>
              <w:left w:val="single" w:sz="8" w:space="0" w:color="auto"/>
              <w:bottom w:val="nil"/>
              <w:right w:val="single" w:sz="8" w:space="0" w:color="auto"/>
            </w:tcBorders>
            <w:vAlign w:val="center"/>
            <w:hideMark/>
          </w:tcPr>
          <w:p w14:paraId="08E2C021" w14:textId="77777777" w:rsidR="005B6EF1" w:rsidRPr="005B6EF1" w:rsidRDefault="005B6EF1" w:rsidP="005B6EF1"/>
        </w:tc>
        <w:tc>
          <w:tcPr>
            <w:tcW w:w="1418" w:type="dxa"/>
            <w:vMerge/>
            <w:tcBorders>
              <w:top w:val="nil"/>
              <w:left w:val="single" w:sz="8" w:space="0" w:color="auto"/>
              <w:bottom w:val="nil"/>
              <w:right w:val="single" w:sz="8" w:space="0" w:color="auto"/>
            </w:tcBorders>
            <w:vAlign w:val="center"/>
            <w:hideMark/>
          </w:tcPr>
          <w:p w14:paraId="7DF175F2" w14:textId="77777777" w:rsidR="005B6EF1" w:rsidRPr="005B6EF1" w:rsidRDefault="005B6EF1" w:rsidP="005B6EF1"/>
        </w:tc>
        <w:tc>
          <w:tcPr>
            <w:tcW w:w="2008" w:type="dxa"/>
            <w:gridSpan w:val="2"/>
            <w:vMerge/>
            <w:tcBorders>
              <w:top w:val="nil"/>
              <w:left w:val="single" w:sz="8" w:space="0" w:color="auto"/>
              <w:bottom w:val="nil"/>
              <w:right w:val="single" w:sz="8" w:space="0" w:color="auto"/>
            </w:tcBorders>
            <w:vAlign w:val="center"/>
            <w:hideMark/>
          </w:tcPr>
          <w:p w14:paraId="3346BB74" w14:textId="77777777" w:rsidR="005B6EF1" w:rsidRPr="005B6EF1" w:rsidRDefault="005B6EF1" w:rsidP="005B6EF1"/>
        </w:tc>
        <w:tc>
          <w:tcPr>
            <w:tcW w:w="2008" w:type="dxa"/>
            <w:gridSpan w:val="2"/>
            <w:tcBorders>
              <w:top w:val="nil"/>
              <w:left w:val="nil"/>
              <w:bottom w:val="single" w:sz="4" w:space="0" w:color="auto"/>
              <w:right w:val="single" w:sz="8" w:space="0" w:color="auto"/>
            </w:tcBorders>
            <w:shd w:val="clear" w:color="auto" w:fill="auto"/>
            <w:vAlign w:val="center"/>
            <w:hideMark/>
          </w:tcPr>
          <w:p w14:paraId="3B921267" w14:textId="77777777" w:rsidR="005B6EF1" w:rsidRPr="005B6EF1" w:rsidRDefault="005B6EF1" w:rsidP="005B6EF1">
            <w:pPr>
              <w:jc w:val="center"/>
            </w:pPr>
            <w:r w:rsidRPr="005B6EF1">
              <w:t>121</w:t>
            </w:r>
          </w:p>
        </w:tc>
        <w:tc>
          <w:tcPr>
            <w:tcW w:w="2008" w:type="dxa"/>
            <w:gridSpan w:val="2"/>
            <w:tcBorders>
              <w:top w:val="nil"/>
              <w:left w:val="nil"/>
              <w:bottom w:val="single" w:sz="4" w:space="0" w:color="auto"/>
              <w:right w:val="single" w:sz="8" w:space="0" w:color="auto"/>
            </w:tcBorders>
            <w:shd w:val="clear" w:color="auto" w:fill="auto"/>
            <w:vAlign w:val="center"/>
            <w:hideMark/>
          </w:tcPr>
          <w:p w14:paraId="6DD8DB46" w14:textId="77777777" w:rsidR="005B6EF1" w:rsidRPr="005B6EF1" w:rsidRDefault="005B6EF1" w:rsidP="005B6EF1">
            <w:r w:rsidRPr="005B6EF1">
              <w:t>SmartLight 12 /Elektrometal</w:t>
            </w:r>
          </w:p>
        </w:tc>
        <w:tc>
          <w:tcPr>
            <w:tcW w:w="2008" w:type="dxa"/>
            <w:gridSpan w:val="2"/>
            <w:vMerge/>
            <w:tcBorders>
              <w:top w:val="nil"/>
              <w:left w:val="single" w:sz="8" w:space="0" w:color="auto"/>
              <w:bottom w:val="single" w:sz="8" w:space="0" w:color="000000"/>
              <w:right w:val="single" w:sz="8" w:space="0" w:color="auto"/>
            </w:tcBorders>
            <w:vAlign w:val="center"/>
            <w:hideMark/>
          </w:tcPr>
          <w:p w14:paraId="3360EED0" w14:textId="77777777" w:rsidR="005B6EF1" w:rsidRPr="005B6EF1" w:rsidRDefault="005B6EF1" w:rsidP="005B6EF1"/>
        </w:tc>
        <w:tc>
          <w:tcPr>
            <w:tcW w:w="2008" w:type="dxa"/>
            <w:gridSpan w:val="2"/>
            <w:tcBorders>
              <w:top w:val="nil"/>
              <w:left w:val="nil"/>
              <w:bottom w:val="single" w:sz="4" w:space="0" w:color="auto"/>
              <w:right w:val="single" w:sz="8" w:space="0" w:color="auto"/>
            </w:tcBorders>
            <w:shd w:val="clear" w:color="auto" w:fill="auto"/>
            <w:vAlign w:val="center"/>
            <w:hideMark/>
          </w:tcPr>
          <w:p w14:paraId="28B66812" w14:textId="77777777" w:rsidR="005B6EF1" w:rsidRPr="005B6EF1" w:rsidRDefault="005B6EF1" w:rsidP="005B6EF1">
            <w:pPr>
              <w:jc w:val="center"/>
            </w:pPr>
            <w:r w:rsidRPr="005B6EF1">
              <w:t>720</w:t>
            </w:r>
          </w:p>
        </w:tc>
        <w:tc>
          <w:tcPr>
            <w:tcW w:w="2009" w:type="dxa"/>
            <w:tcBorders>
              <w:top w:val="nil"/>
              <w:left w:val="nil"/>
              <w:bottom w:val="single" w:sz="4" w:space="0" w:color="auto"/>
              <w:right w:val="single" w:sz="8" w:space="0" w:color="auto"/>
            </w:tcBorders>
            <w:shd w:val="clear" w:color="auto" w:fill="auto"/>
            <w:vAlign w:val="center"/>
            <w:hideMark/>
          </w:tcPr>
          <w:p w14:paraId="78C35174" w14:textId="77777777" w:rsidR="005B6EF1" w:rsidRPr="005B6EF1" w:rsidRDefault="005B6EF1" w:rsidP="005B6EF1">
            <w:r w:rsidRPr="005B6EF1">
              <w:t>SmartLight 12 /Elektrometal</w:t>
            </w:r>
          </w:p>
        </w:tc>
      </w:tr>
      <w:tr w:rsidR="005B6EF1" w:rsidRPr="005B6EF1" w14:paraId="48437B5B" w14:textId="77777777" w:rsidTr="00291256">
        <w:trPr>
          <w:trHeight w:val="300"/>
        </w:trPr>
        <w:tc>
          <w:tcPr>
            <w:tcW w:w="567" w:type="dxa"/>
            <w:vMerge/>
            <w:tcBorders>
              <w:top w:val="nil"/>
              <w:left w:val="single" w:sz="8" w:space="0" w:color="auto"/>
              <w:bottom w:val="nil"/>
              <w:right w:val="single" w:sz="8" w:space="0" w:color="auto"/>
            </w:tcBorders>
            <w:vAlign w:val="center"/>
            <w:hideMark/>
          </w:tcPr>
          <w:p w14:paraId="6922485F" w14:textId="77777777" w:rsidR="005B6EF1" w:rsidRPr="005B6EF1" w:rsidRDefault="005B6EF1" w:rsidP="005B6EF1"/>
        </w:tc>
        <w:tc>
          <w:tcPr>
            <w:tcW w:w="1418" w:type="dxa"/>
            <w:vMerge/>
            <w:tcBorders>
              <w:top w:val="nil"/>
              <w:left w:val="single" w:sz="8" w:space="0" w:color="auto"/>
              <w:bottom w:val="nil"/>
              <w:right w:val="single" w:sz="8" w:space="0" w:color="auto"/>
            </w:tcBorders>
            <w:vAlign w:val="center"/>
            <w:hideMark/>
          </w:tcPr>
          <w:p w14:paraId="633F5188" w14:textId="77777777" w:rsidR="005B6EF1" w:rsidRPr="005B6EF1" w:rsidRDefault="005B6EF1" w:rsidP="005B6EF1"/>
        </w:tc>
        <w:tc>
          <w:tcPr>
            <w:tcW w:w="2008" w:type="dxa"/>
            <w:gridSpan w:val="2"/>
            <w:vMerge/>
            <w:tcBorders>
              <w:top w:val="nil"/>
              <w:left w:val="single" w:sz="8" w:space="0" w:color="auto"/>
              <w:bottom w:val="nil"/>
              <w:right w:val="single" w:sz="8" w:space="0" w:color="auto"/>
            </w:tcBorders>
            <w:vAlign w:val="center"/>
            <w:hideMark/>
          </w:tcPr>
          <w:p w14:paraId="0F27B343" w14:textId="77777777" w:rsidR="005B6EF1" w:rsidRPr="005B6EF1" w:rsidRDefault="005B6EF1" w:rsidP="005B6EF1"/>
        </w:tc>
        <w:tc>
          <w:tcPr>
            <w:tcW w:w="2008" w:type="dxa"/>
            <w:gridSpan w:val="2"/>
            <w:tcBorders>
              <w:top w:val="nil"/>
              <w:left w:val="nil"/>
              <w:bottom w:val="nil"/>
              <w:right w:val="single" w:sz="8" w:space="0" w:color="auto"/>
            </w:tcBorders>
            <w:shd w:val="clear" w:color="auto" w:fill="auto"/>
            <w:vAlign w:val="center"/>
            <w:hideMark/>
          </w:tcPr>
          <w:p w14:paraId="0114D78D" w14:textId="77777777" w:rsidR="005B6EF1" w:rsidRPr="005B6EF1" w:rsidRDefault="005B6EF1" w:rsidP="005B6EF1">
            <w:pPr>
              <w:jc w:val="center"/>
            </w:pPr>
            <w:r w:rsidRPr="005B6EF1">
              <w:t>223</w:t>
            </w:r>
          </w:p>
        </w:tc>
        <w:tc>
          <w:tcPr>
            <w:tcW w:w="2008" w:type="dxa"/>
            <w:gridSpan w:val="2"/>
            <w:tcBorders>
              <w:top w:val="nil"/>
              <w:left w:val="nil"/>
              <w:bottom w:val="single" w:sz="8" w:space="0" w:color="auto"/>
              <w:right w:val="single" w:sz="8" w:space="0" w:color="auto"/>
            </w:tcBorders>
            <w:shd w:val="clear" w:color="auto" w:fill="auto"/>
            <w:vAlign w:val="center"/>
            <w:hideMark/>
          </w:tcPr>
          <w:p w14:paraId="179DF745" w14:textId="77777777" w:rsidR="005B6EF1" w:rsidRPr="005B6EF1" w:rsidRDefault="005B6EF1" w:rsidP="005B6EF1">
            <w:r w:rsidRPr="005B6EF1">
              <w:t>LG-3MH /FASER</w:t>
            </w:r>
          </w:p>
        </w:tc>
        <w:tc>
          <w:tcPr>
            <w:tcW w:w="2008" w:type="dxa"/>
            <w:gridSpan w:val="2"/>
            <w:vMerge/>
            <w:tcBorders>
              <w:top w:val="nil"/>
              <w:left w:val="single" w:sz="8" w:space="0" w:color="auto"/>
              <w:bottom w:val="single" w:sz="8" w:space="0" w:color="000000"/>
              <w:right w:val="single" w:sz="8" w:space="0" w:color="auto"/>
            </w:tcBorders>
            <w:vAlign w:val="center"/>
            <w:hideMark/>
          </w:tcPr>
          <w:p w14:paraId="2223CAA4" w14:textId="77777777" w:rsidR="005B6EF1" w:rsidRPr="005B6EF1" w:rsidRDefault="005B6EF1" w:rsidP="005B6EF1"/>
        </w:tc>
        <w:tc>
          <w:tcPr>
            <w:tcW w:w="2008" w:type="dxa"/>
            <w:gridSpan w:val="2"/>
            <w:tcBorders>
              <w:top w:val="nil"/>
              <w:left w:val="nil"/>
              <w:bottom w:val="nil"/>
              <w:right w:val="single" w:sz="8" w:space="0" w:color="auto"/>
            </w:tcBorders>
            <w:shd w:val="clear" w:color="auto" w:fill="auto"/>
            <w:vAlign w:val="center"/>
            <w:hideMark/>
          </w:tcPr>
          <w:p w14:paraId="5221B9E0" w14:textId="77777777" w:rsidR="005B6EF1" w:rsidRPr="005B6EF1" w:rsidRDefault="005B6EF1" w:rsidP="005B6EF1">
            <w:pPr>
              <w:jc w:val="center"/>
            </w:pPr>
            <w:r w:rsidRPr="005B6EF1">
              <w:t>1 329</w:t>
            </w:r>
          </w:p>
        </w:tc>
        <w:tc>
          <w:tcPr>
            <w:tcW w:w="2009" w:type="dxa"/>
            <w:tcBorders>
              <w:top w:val="nil"/>
              <w:left w:val="nil"/>
              <w:bottom w:val="single" w:sz="8" w:space="0" w:color="auto"/>
              <w:right w:val="single" w:sz="8" w:space="0" w:color="auto"/>
            </w:tcBorders>
            <w:shd w:val="clear" w:color="auto" w:fill="auto"/>
            <w:vAlign w:val="center"/>
            <w:hideMark/>
          </w:tcPr>
          <w:p w14:paraId="72E4A2B9" w14:textId="77777777" w:rsidR="005B6EF1" w:rsidRPr="005B6EF1" w:rsidRDefault="005B6EF1" w:rsidP="005B6EF1">
            <w:r w:rsidRPr="005B6EF1">
              <w:t>LG-3MH /FASER</w:t>
            </w:r>
          </w:p>
        </w:tc>
      </w:tr>
      <w:tr w:rsidR="005B6EF1" w:rsidRPr="005B6EF1" w14:paraId="36271735" w14:textId="77777777" w:rsidTr="00291256">
        <w:trPr>
          <w:trHeight w:val="290"/>
        </w:trPr>
        <w:tc>
          <w:tcPr>
            <w:tcW w:w="56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FE03E7A" w14:textId="77777777" w:rsidR="005B6EF1" w:rsidRPr="005B6EF1" w:rsidRDefault="005B6EF1" w:rsidP="005B6EF1">
            <w:pPr>
              <w:jc w:val="center"/>
            </w:pPr>
            <w:r w:rsidRPr="005B6EF1">
              <w:t>11</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8C9C828" w14:textId="77777777" w:rsidR="005B6EF1" w:rsidRPr="005B6EF1" w:rsidRDefault="005B6EF1" w:rsidP="005B6EF1">
            <w:r w:rsidRPr="005B6EF1">
              <w:t>KWK Piast-Ziemowit Ruch Piast</w:t>
            </w:r>
          </w:p>
        </w:tc>
        <w:tc>
          <w:tcPr>
            <w:tcW w:w="2008" w:type="dxa"/>
            <w:gridSpan w:val="2"/>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0106758" w14:textId="77777777" w:rsidR="005B6EF1" w:rsidRPr="005B6EF1" w:rsidRDefault="005B6EF1" w:rsidP="005B6EF1">
            <w:pPr>
              <w:jc w:val="center"/>
            </w:pPr>
            <w:r w:rsidRPr="005B6EF1">
              <w:t>0</w:t>
            </w:r>
          </w:p>
        </w:tc>
        <w:tc>
          <w:tcPr>
            <w:tcW w:w="2008" w:type="dxa"/>
            <w:gridSpan w:val="2"/>
            <w:tcBorders>
              <w:top w:val="single" w:sz="8" w:space="0" w:color="auto"/>
              <w:left w:val="nil"/>
              <w:bottom w:val="single" w:sz="4" w:space="0" w:color="auto"/>
              <w:right w:val="single" w:sz="8" w:space="0" w:color="auto"/>
            </w:tcBorders>
            <w:shd w:val="clear" w:color="000000" w:fill="D9D9D9"/>
            <w:vAlign w:val="center"/>
            <w:hideMark/>
          </w:tcPr>
          <w:p w14:paraId="00597962" w14:textId="77777777" w:rsidR="005B6EF1" w:rsidRPr="005B6EF1" w:rsidRDefault="005B6EF1" w:rsidP="005B6EF1">
            <w:pPr>
              <w:jc w:val="center"/>
            </w:pPr>
            <w:r w:rsidRPr="005B6EF1">
              <w:t>0</w:t>
            </w:r>
          </w:p>
        </w:tc>
        <w:tc>
          <w:tcPr>
            <w:tcW w:w="2008" w:type="dxa"/>
            <w:gridSpan w:val="2"/>
            <w:tcBorders>
              <w:top w:val="nil"/>
              <w:left w:val="nil"/>
              <w:bottom w:val="single" w:sz="4" w:space="0" w:color="auto"/>
              <w:right w:val="single" w:sz="8" w:space="0" w:color="auto"/>
            </w:tcBorders>
            <w:shd w:val="clear" w:color="000000" w:fill="D9D9D9"/>
            <w:vAlign w:val="center"/>
            <w:hideMark/>
          </w:tcPr>
          <w:p w14:paraId="039252FC" w14:textId="77777777" w:rsidR="005B6EF1" w:rsidRPr="005B6EF1" w:rsidRDefault="005B6EF1" w:rsidP="005B6EF1">
            <w:r w:rsidRPr="005B6EF1">
              <w:t>LN-IZA /FASER</w:t>
            </w:r>
          </w:p>
        </w:tc>
        <w:tc>
          <w:tcPr>
            <w:tcW w:w="200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1F8651BC" w14:textId="77777777" w:rsidR="005B6EF1" w:rsidRPr="005B6EF1" w:rsidRDefault="005B6EF1" w:rsidP="005B6EF1">
            <w:pPr>
              <w:jc w:val="center"/>
            </w:pPr>
            <w:r w:rsidRPr="005B6EF1">
              <w:t>495</w:t>
            </w:r>
          </w:p>
        </w:tc>
        <w:tc>
          <w:tcPr>
            <w:tcW w:w="2008" w:type="dxa"/>
            <w:gridSpan w:val="2"/>
            <w:tcBorders>
              <w:top w:val="single" w:sz="8" w:space="0" w:color="auto"/>
              <w:left w:val="nil"/>
              <w:bottom w:val="single" w:sz="4" w:space="0" w:color="auto"/>
              <w:right w:val="single" w:sz="8" w:space="0" w:color="auto"/>
            </w:tcBorders>
            <w:shd w:val="clear" w:color="000000" w:fill="D9D9D9"/>
            <w:vAlign w:val="center"/>
            <w:hideMark/>
          </w:tcPr>
          <w:p w14:paraId="7EFA6661" w14:textId="77777777" w:rsidR="005B6EF1" w:rsidRPr="005B6EF1" w:rsidRDefault="005B6EF1" w:rsidP="005B6EF1">
            <w:pPr>
              <w:jc w:val="center"/>
            </w:pPr>
            <w:r w:rsidRPr="005B6EF1">
              <w:t>86</w:t>
            </w:r>
          </w:p>
        </w:tc>
        <w:tc>
          <w:tcPr>
            <w:tcW w:w="2009" w:type="dxa"/>
            <w:tcBorders>
              <w:top w:val="nil"/>
              <w:left w:val="nil"/>
              <w:bottom w:val="single" w:sz="4" w:space="0" w:color="auto"/>
              <w:right w:val="single" w:sz="8" w:space="0" w:color="auto"/>
            </w:tcBorders>
            <w:shd w:val="clear" w:color="000000" w:fill="D9D9D9"/>
            <w:vAlign w:val="center"/>
            <w:hideMark/>
          </w:tcPr>
          <w:p w14:paraId="6736A364" w14:textId="77777777" w:rsidR="005B6EF1" w:rsidRPr="005B6EF1" w:rsidRDefault="005B6EF1" w:rsidP="005B6EF1">
            <w:r w:rsidRPr="005B6EF1">
              <w:t>LN-IZA /FASER</w:t>
            </w:r>
          </w:p>
        </w:tc>
      </w:tr>
      <w:tr w:rsidR="005B6EF1" w:rsidRPr="005B6EF1" w14:paraId="1EC829C0" w14:textId="77777777" w:rsidTr="00291256">
        <w:trPr>
          <w:trHeight w:val="52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14B22AF7" w14:textId="77777777" w:rsidR="005B6EF1" w:rsidRPr="005B6EF1" w:rsidRDefault="005B6EF1" w:rsidP="005B6EF1"/>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12270FFD" w14:textId="77777777" w:rsidR="005B6EF1" w:rsidRPr="005B6EF1" w:rsidRDefault="005B6EF1" w:rsidP="005B6EF1"/>
        </w:tc>
        <w:tc>
          <w:tcPr>
            <w:tcW w:w="2008" w:type="dxa"/>
            <w:gridSpan w:val="2"/>
            <w:vMerge/>
            <w:tcBorders>
              <w:top w:val="single" w:sz="8" w:space="0" w:color="auto"/>
              <w:left w:val="single" w:sz="8" w:space="0" w:color="auto"/>
              <w:bottom w:val="single" w:sz="8" w:space="0" w:color="000000"/>
              <w:right w:val="single" w:sz="8" w:space="0" w:color="auto"/>
            </w:tcBorders>
            <w:vAlign w:val="center"/>
            <w:hideMark/>
          </w:tcPr>
          <w:p w14:paraId="7F9D109B" w14:textId="77777777" w:rsidR="005B6EF1" w:rsidRPr="005B6EF1" w:rsidRDefault="005B6EF1" w:rsidP="005B6EF1"/>
        </w:tc>
        <w:tc>
          <w:tcPr>
            <w:tcW w:w="200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47931740" w14:textId="77777777" w:rsidR="005B6EF1" w:rsidRPr="005B6EF1" w:rsidRDefault="005B6EF1" w:rsidP="005B6EF1">
            <w:pPr>
              <w:jc w:val="center"/>
            </w:pPr>
            <w:r w:rsidRPr="005B6EF1">
              <w:t>0</w:t>
            </w:r>
          </w:p>
        </w:tc>
        <w:tc>
          <w:tcPr>
            <w:tcW w:w="2008" w:type="dxa"/>
            <w:gridSpan w:val="2"/>
            <w:tcBorders>
              <w:top w:val="nil"/>
              <w:left w:val="nil"/>
              <w:bottom w:val="single" w:sz="4" w:space="0" w:color="auto"/>
              <w:right w:val="single" w:sz="8" w:space="0" w:color="auto"/>
            </w:tcBorders>
            <w:shd w:val="clear" w:color="000000" w:fill="D9D9D9"/>
            <w:vAlign w:val="center"/>
            <w:hideMark/>
          </w:tcPr>
          <w:p w14:paraId="70EFBF59" w14:textId="77777777" w:rsidR="005B6EF1" w:rsidRPr="005B6EF1" w:rsidRDefault="005B6EF1" w:rsidP="005B6EF1">
            <w:r w:rsidRPr="005B6EF1">
              <w:t>SmartLight 12 /Elektrometal</w:t>
            </w:r>
          </w:p>
        </w:tc>
        <w:tc>
          <w:tcPr>
            <w:tcW w:w="2008" w:type="dxa"/>
            <w:gridSpan w:val="2"/>
            <w:vMerge/>
            <w:tcBorders>
              <w:top w:val="nil"/>
              <w:left w:val="single" w:sz="8" w:space="0" w:color="auto"/>
              <w:bottom w:val="single" w:sz="8" w:space="0" w:color="000000"/>
              <w:right w:val="single" w:sz="8" w:space="0" w:color="auto"/>
            </w:tcBorders>
            <w:vAlign w:val="center"/>
            <w:hideMark/>
          </w:tcPr>
          <w:p w14:paraId="388CB603" w14:textId="77777777" w:rsidR="005B6EF1" w:rsidRPr="005B6EF1" w:rsidRDefault="005B6EF1" w:rsidP="005B6EF1"/>
        </w:tc>
        <w:tc>
          <w:tcPr>
            <w:tcW w:w="200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092F7486" w14:textId="77777777" w:rsidR="005B6EF1" w:rsidRPr="005B6EF1" w:rsidRDefault="005B6EF1" w:rsidP="005B6EF1">
            <w:pPr>
              <w:jc w:val="center"/>
            </w:pPr>
            <w:r w:rsidRPr="005B6EF1">
              <w:t>409</w:t>
            </w:r>
          </w:p>
        </w:tc>
        <w:tc>
          <w:tcPr>
            <w:tcW w:w="2009" w:type="dxa"/>
            <w:tcBorders>
              <w:top w:val="nil"/>
              <w:left w:val="nil"/>
              <w:bottom w:val="single" w:sz="4" w:space="0" w:color="auto"/>
              <w:right w:val="single" w:sz="8" w:space="0" w:color="auto"/>
            </w:tcBorders>
            <w:shd w:val="clear" w:color="000000" w:fill="D9D9D9"/>
            <w:vAlign w:val="center"/>
            <w:hideMark/>
          </w:tcPr>
          <w:p w14:paraId="7C95ED93" w14:textId="77777777" w:rsidR="005B6EF1" w:rsidRPr="005B6EF1" w:rsidRDefault="005B6EF1" w:rsidP="005B6EF1">
            <w:r w:rsidRPr="005B6EF1">
              <w:t>SmartLight 12 /Elektrometal</w:t>
            </w:r>
          </w:p>
        </w:tc>
      </w:tr>
      <w:tr w:rsidR="005B6EF1" w:rsidRPr="005B6EF1" w14:paraId="23794EE6" w14:textId="77777777" w:rsidTr="00291256">
        <w:trPr>
          <w:trHeight w:val="53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7FF65C46" w14:textId="77777777" w:rsidR="005B6EF1" w:rsidRPr="005B6EF1" w:rsidRDefault="005B6EF1" w:rsidP="005B6EF1"/>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93EEC1B" w14:textId="77777777" w:rsidR="005B6EF1" w:rsidRPr="005B6EF1" w:rsidRDefault="005B6EF1" w:rsidP="005B6EF1"/>
        </w:tc>
        <w:tc>
          <w:tcPr>
            <w:tcW w:w="2008" w:type="dxa"/>
            <w:gridSpan w:val="2"/>
            <w:vMerge/>
            <w:tcBorders>
              <w:top w:val="single" w:sz="8" w:space="0" w:color="auto"/>
              <w:left w:val="single" w:sz="8" w:space="0" w:color="auto"/>
              <w:bottom w:val="single" w:sz="8" w:space="0" w:color="000000"/>
              <w:right w:val="single" w:sz="8" w:space="0" w:color="auto"/>
            </w:tcBorders>
            <w:vAlign w:val="center"/>
            <w:hideMark/>
          </w:tcPr>
          <w:p w14:paraId="6DF49941" w14:textId="77777777" w:rsidR="005B6EF1" w:rsidRPr="005B6EF1" w:rsidRDefault="005B6EF1" w:rsidP="005B6EF1"/>
        </w:tc>
        <w:tc>
          <w:tcPr>
            <w:tcW w:w="2008" w:type="dxa"/>
            <w:gridSpan w:val="2"/>
            <w:vMerge/>
            <w:tcBorders>
              <w:top w:val="nil"/>
              <w:left w:val="single" w:sz="8" w:space="0" w:color="auto"/>
              <w:bottom w:val="single" w:sz="8" w:space="0" w:color="000000"/>
              <w:right w:val="single" w:sz="8" w:space="0" w:color="auto"/>
            </w:tcBorders>
            <w:vAlign w:val="center"/>
            <w:hideMark/>
          </w:tcPr>
          <w:p w14:paraId="5BA83D76" w14:textId="77777777" w:rsidR="005B6EF1" w:rsidRPr="005B6EF1" w:rsidRDefault="005B6EF1" w:rsidP="005B6EF1"/>
        </w:tc>
        <w:tc>
          <w:tcPr>
            <w:tcW w:w="2008" w:type="dxa"/>
            <w:gridSpan w:val="2"/>
            <w:tcBorders>
              <w:top w:val="nil"/>
              <w:left w:val="nil"/>
              <w:bottom w:val="single" w:sz="8" w:space="0" w:color="auto"/>
              <w:right w:val="single" w:sz="8" w:space="0" w:color="auto"/>
            </w:tcBorders>
            <w:shd w:val="clear" w:color="000000" w:fill="D9D9D9"/>
            <w:vAlign w:val="center"/>
            <w:hideMark/>
          </w:tcPr>
          <w:p w14:paraId="604AB29B" w14:textId="77777777" w:rsidR="005B6EF1" w:rsidRPr="005B6EF1" w:rsidRDefault="005B6EF1" w:rsidP="005B6EF1">
            <w:r w:rsidRPr="005B6EF1">
              <w:t>Smartlight-12 wyk. LED /Elektrometal</w:t>
            </w:r>
          </w:p>
        </w:tc>
        <w:tc>
          <w:tcPr>
            <w:tcW w:w="2008" w:type="dxa"/>
            <w:gridSpan w:val="2"/>
            <w:vMerge/>
            <w:tcBorders>
              <w:top w:val="nil"/>
              <w:left w:val="single" w:sz="8" w:space="0" w:color="auto"/>
              <w:bottom w:val="single" w:sz="8" w:space="0" w:color="000000"/>
              <w:right w:val="single" w:sz="8" w:space="0" w:color="auto"/>
            </w:tcBorders>
            <w:vAlign w:val="center"/>
            <w:hideMark/>
          </w:tcPr>
          <w:p w14:paraId="2CB2BCE0" w14:textId="77777777" w:rsidR="005B6EF1" w:rsidRPr="005B6EF1" w:rsidRDefault="005B6EF1" w:rsidP="005B6EF1"/>
        </w:tc>
        <w:tc>
          <w:tcPr>
            <w:tcW w:w="2008" w:type="dxa"/>
            <w:gridSpan w:val="2"/>
            <w:vMerge/>
            <w:tcBorders>
              <w:top w:val="nil"/>
              <w:left w:val="single" w:sz="8" w:space="0" w:color="auto"/>
              <w:bottom w:val="single" w:sz="8" w:space="0" w:color="000000"/>
              <w:right w:val="single" w:sz="8" w:space="0" w:color="auto"/>
            </w:tcBorders>
            <w:vAlign w:val="center"/>
            <w:hideMark/>
          </w:tcPr>
          <w:p w14:paraId="6004ABAC" w14:textId="77777777" w:rsidR="005B6EF1" w:rsidRPr="005B6EF1" w:rsidRDefault="005B6EF1" w:rsidP="005B6EF1"/>
        </w:tc>
        <w:tc>
          <w:tcPr>
            <w:tcW w:w="2009" w:type="dxa"/>
            <w:tcBorders>
              <w:top w:val="nil"/>
              <w:left w:val="nil"/>
              <w:bottom w:val="single" w:sz="8" w:space="0" w:color="auto"/>
              <w:right w:val="single" w:sz="8" w:space="0" w:color="auto"/>
            </w:tcBorders>
            <w:shd w:val="clear" w:color="000000" w:fill="D9D9D9"/>
            <w:vAlign w:val="center"/>
            <w:hideMark/>
          </w:tcPr>
          <w:p w14:paraId="2E3ADE92" w14:textId="77777777" w:rsidR="005B6EF1" w:rsidRPr="005B6EF1" w:rsidRDefault="005B6EF1" w:rsidP="005B6EF1">
            <w:r w:rsidRPr="005B6EF1">
              <w:t>Smartlight-12 wyk. LED /Elektrometal</w:t>
            </w:r>
          </w:p>
        </w:tc>
      </w:tr>
      <w:tr w:rsidR="005B6EF1" w:rsidRPr="005B6EF1" w14:paraId="5A585F99" w14:textId="77777777" w:rsidTr="00291256">
        <w:trPr>
          <w:trHeight w:val="290"/>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FD48872" w14:textId="77777777" w:rsidR="005B6EF1" w:rsidRPr="005B6EF1" w:rsidRDefault="005B6EF1" w:rsidP="005B6EF1">
            <w:pPr>
              <w:jc w:val="center"/>
            </w:pPr>
            <w:r w:rsidRPr="005B6EF1">
              <w:t>12</w:t>
            </w:r>
          </w:p>
        </w:tc>
        <w:tc>
          <w:tcPr>
            <w:tcW w:w="141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78374C7" w14:textId="77777777" w:rsidR="005B6EF1" w:rsidRPr="005B6EF1" w:rsidRDefault="005B6EF1" w:rsidP="005B6EF1">
            <w:r w:rsidRPr="005B6EF1">
              <w:t>KWK Piast-Ziemowit Ruch Ziemowit</w:t>
            </w:r>
          </w:p>
        </w:tc>
        <w:tc>
          <w:tcPr>
            <w:tcW w:w="2008"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923B768" w14:textId="77777777" w:rsidR="005B6EF1" w:rsidRPr="005B6EF1" w:rsidRDefault="005B6EF1" w:rsidP="005B6EF1">
            <w:pPr>
              <w:jc w:val="center"/>
            </w:pPr>
            <w:r w:rsidRPr="005B6EF1">
              <w:t>0</w:t>
            </w:r>
          </w:p>
        </w:tc>
        <w:tc>
          <w:tcPr>
            <w:tcW w:w="2008" w:type="dxa"/>
            <w:gridSpan w:val="2"/>
            <w:tcBorders>
              <w:top w:val="single" w:sz="4" w:space="0" w:color="auto"/>
              <w:left w:val="nil"/>
              <w:bottom w:val="single" w:sz="4" w:space="0" w:color="auto"/>
              <w:right w:val="single" w:sz="8" w:space="0" w:color="auto"/>
            </w:tcBorders>
            <w:shd w:val="clear" w:color="auto" w:fill="auto"/>
            <w:vAlign w:val="center"/>
            <w:hideMark/>
          </w:tcPr>
          <w:p w14:paraId="5A3FE4B3" w14:textId="77777777" w:rsidR="005B6EF1" w:rsidRPr="005B6EF1" w:rsidRDefault="005B6EF1" w:rsidP="005B6EF1">
            <w:pPr>
              <w:jc w:val="center"/>
            </w:pPr>
            <w:r w:rsidRPr="005B6EF1">
              <w:t>0</w:t>
            </w:r>
          </w:p>
        </w:tc>
        <w:tc>
          <w:tcPr>
            <w:tcW w:w="2008" w:type="dxa"/>
            <w:gridSpan w:val="2"/>
            <w:tcBorders>
              <w:top w:val="single" w:sz="4" w:space="0" w:color="auto"/>
              <w:left w:val="nil"/>
              <w:bottom w:val="single" w:sz="4" w:space="0" w:color="auto"/>
              <w:right w:val="single" w:sz="8" w:space="0" w:color="auto"/>
            </w:tcBorders>
            <w:shd w:val="clear" w:color="auto" w:fill="auto"/>
            <w:vAlign w:val="center"/>
            <w:hideMark/>
          </w:tcPr>
          <w:p w14:paraId="603591A6" w14:textId="77777777" w:rsidR="005B6EF1" w:rsidRPr="005B6EF1" w:rsidRDefault="005B6EF1" w:rsidP="005B6EF1">
            <w:r w:rsidRPr="005B6EF1">
              <w:t>LN-IZA /FASER</w:t>
            </w:r>
          </w:p>
        </w:tc>
        <w:tc>
          <w:tcPr>
            <w:tcW w:w="2008"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221795B" w14:textId="77777777" w:rsidR="005B6EF1" w:rsidRPr="005B6EF1" w:rsidRDefault="005B6EF1" w:rsidP="005B6EF1">
            <w:pPr>
              <w:jc w:val="center"/>
            </w:pPr>
            <w:r w:rsidRPr="005B6EF1">
              <w:t>165</w:t>
            </w:r>
          </w:p>
        </w:tc>
        <w:tc>
          <w:tcPr>
            <w:tcW w:w="2008" w:type="dxa"/>
            <w:gridSpan w:val="2"/>
            <w:tcBorders>
              <w:top w:val="single" w:sz="4" w:space="0" w:color="auto"/>
              <w:left w:val="nil"/>
              <w:bottom w:val="single" w:sz="4" w:space="0" w:color="auto"/>
              <w:right w:val="single" w:sz="8" w:space="0" w:color="auto"/>
            </w:tcBorders>
            <w:shd w:val="clear" w:color="auto" w:fill="auto"/>
            <w:vAlign w:val="center"/>
            <w:hideMark/>
          </w:tcPr>
          <w:p w14:paraId="593948B0" w14:textId="77777777" w:rsidR="005B6EF1" w:rsidRPr="005B6EF1" w:rsidRDefault="005B6EF1" w:rsidP="005B6EF1">
            <w:pPr>
              <w:jc w:val="center"/>
            </w:pPr>
            <w:r w:rsidRPr="005B6EF1">
              <w:t>33</w:t>
            </w:r>
          </w:p>
        </w:tc>
        <w:tc>
          <w:tcPr>
            <w:tcW w:w="2009" w:type="dxa"/>
            <w:tcBorders>
              <w:top w:val="single" w:sz="4" w:space="0" w:color="auto"/>
              <w:left w:val="nil"/>
              <w:bottom w:val="single" w:sz="4" w:space="0" w:color="auto"/>
              <w:right w:val="single" w:sz="8" w:space="0" w:color="auto"/>
            </w:tcBorders>
            <w:shd w:val="clear" w:color="auto" w:fill="auto"/>
            <w:vAlign w:val="center"/>
            <w:hideMark/>
          </w:tcPr>
          <w:p w14:paraId="05A65D5D" w14:textId="77777777" w:rsidR="005B6EF1" w:rsidRPr="005B6EF1" w:rsidRDefault="005B6EF1" w:rsidP="005B6EF1">
            <w:r w:rsidRPr="005B6EF1">
              <w:t>LN-IZA /FASER</w:t>
            </w:r>
          </w:p>
        </w:tc>
      </w:tr>
      <w:tr w:rsidR="005B6EF1" w:rsidRPr="005B6EF1" w14:paraId="6399FD0B" w14:textId="77777777" w:rsidTr="00291256">
        <w:trPr>
          <w:trHeight w:val="520"/>
        </w:trPr>
        <w:tc>
          <w:tcPr>
            <w:tcW w:w="567" w:type="dxa"/>
            <w:vMerge/>
            <w:tcBorders>
              <w:top w:val="nil"/>
              <w:left w:val="single" w:sz="8" w:space="0" w:color="auto"/>
              <w:bottom w:val="single" w:sz="8" w:space="0" w:color="000000"/>
              <w:right w:val="single" w:sz="8" w:space="0" w:color="auto"/>
            </w:tcBorders>
            <w:vAlign w:val="center"/>
            <w:hideMark/>
          </w:tcPr>
          <w:p w14:paraId="0B584DDF"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55B01CF5" w14:textId="77777777" w:rsidR="005B6EF1" w:rsidRPr="005B6EF1" w:rsidRDefault="005B6EF1" w:rsidP="005B6EF1"/>
        </w:tc>
        <w:tc>
          <w:tcPr>
            <w:tcW w:w="2008" w:type="dxa"/>
            <w:gridSpan w:val="2"/>
            <w:vMerge/>
            <w:tcBorders>
              <w:top w:val="nil"/>
              <w:left w:val="single" w:sz="8" w:space="0" w:color="auto"/>
              <w:bottom w:val="single" w:sz="8" w:space="0" w:color="000000"/>
              <w:right w:val="single" w:sz="8" w:space="0" w:color="auto"/>
            </w:tcBorders>
            <w:vAlign w:val="center"/>
            <w:hideMark/>
          </w:tcPr>
          <w:p w14:paraId="6053BEA4" w14:textId="77777777" w:rsidR="005B6EF1" w:rsidRPr="005B6EF1" w:rsidRDefault="005B6EF1" w:rsidP="005B6EF1"/>
        </w:tc>
        <w:tc>
          <w:tcPr>
            <w:tcW w:w="200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7C5790A" w14:textId="77777777" w:rsidR="005B6EF1" w:rsidRPr="005B6EF1" w:rsidRDefault="005B6EF1" w:rsidP="005B6EF1">
            <w:pPr>
              <w:jc w:val="center"/>
            </w:pPr>
            <w:r w:rsidRPr="005B6EF1">
              <w:t>0</w:t>
            </w:r>
          </w:p>
        </w:tc>
        <w:tc>
          <w:tcPr>
            <w:tcW w:w="2008" w:type="dxa"/>
            <w:gridSpan w:val="2"/>
            <w:tcBorders>
              <w:top w:val="nil"/>
              <w:left w:val="nil"/>
              <w:bottom w:val="single" w:sz="4" w:space="0" w:color="auto"/>
              <w:right w:val="single" w:sz="8" w:space="0" w:color="auto"/>
            </w:tcBorders>
            <w:shd w:val="clear" w:color="auto" w:fill="auto"/>
            <w:vAlign w:val="center"/>
            <w:hideMark/>
          </w:tcPr>
          <w:p w14:paraId="3DC137D8" w14:textId="77777777" w:rsidR="005B6EF1" w:rsidRPr="005B6EF1" w:rsidRDefault="005B6EF1" w:rsidP="005B6EF1">
            <w:r w:rsidRPr="005B6EF1">
              <w:t>SmartLight 12 /Elektrometal</w:t>
            </w:r>
          </w:p>
        </w:tc>
        <w:tc>
          <w:tcPr>
            <w:tcW w:w="2008" w:type="dxa"/>
            <w:gridSpan w:val="2"/>
            <w:vMerge/>
            <w:tcBorders>
              <w:top w:val="nil"/>
              <w:left w:val="single" w:sz="8" w:space="0" w:color="auto"/>
              <w:bottom w:val="single" w:sz="8" w:space="0" w:color="000000"/>
              <w:right w:val="single" w:sz="8" w:space="0" w:color="auto"/>
            </w:tcBorders>
            <w:vAlign w:val="center"/>
            <w:hideMark/>
          </w:tcPr>
          <w:p w14:paraId="388830B0" w14:textId="77777777" w:rsidR="005B6EF1" w:rsidRPr="005B6EF1" w:rsidRDefault="005B6EF1" w:rsidP="005B6EF1"/>
        </w:tc>
        <w:tc>
          <w:tcPr>
            <w:tcW w:w="200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5BC093E5" w14:textId="77777777" w:rsidR="005B6EF1" w:rsidRPr="005B6EF1" w:rsidRDefault="005B6EF1" w:rsidP="005B6EF1">
            <w:pPr>
              <w:jc w:val="center"/>
            </w:pPr>
            <w:r w:rsidRPr="005B6EF1">
              <w:t>132</w:t>
            </w:r>
          </w:p>
        </w:tc>
        <w:tc>
          <w:tcPr>
            <w:tcW w:w="2009" w:type="dxa"/>
            <w:tcBorders>
              <w:top w:val="nil"/>
              <w:left w:val="nil"/>
              <w:bottom w:val="single" w:sz="4" w:space="0" w:color="auto"/>
              <w:right w:val="single" w:sz="8" w:space="0" w:color="auto"/>
            </w:tcBorders>
            <w:shd w:val="clear" w:color="auto" w:fill="auto"/>
            <w:vAlign w:val="center"/>
            <w:hideMark/>
          </w:tcPr>
          <w:p w14:paraId="05F6AEBB" w14:textId="77777777" w:rsidR="005B6EF1" w:rsidRPr="005B6EF1" w:rsidRDefault="005B6EF1" w:rsidP="005B6EF1">
            <w:r w:rsidRPr="005B6EF1">
              <w:t>SmartLight 12 /Elektrometal</w:t>
            </w:r>
          </w:p>
        </w:tc>
      </w:tr>
      <w:tr w:rsidR="005B6EF1" w:rsidRPr="005B6EF1" w14:paraId="5C3B5B5C" w14:textId="77777777" w:rsidTr="00291256">
        <w:trPr>
          <w:trHeight w:val="530"/>
        </w:trPr>
        <w:tc>
          <w:tcPr>
            <w:tcW w:w="567" w:type="dxa"/>
            <w:vMerge/>
            <w:tcBorders>
              <w:top w:val="nil"/>
              <w:left w:val="single" w:sz="8" w:space="0" w:color="auto"/>
              <w:bottom w:val="single" w:sz="8" w:space="0" w:color="000000"/>
              <w:right w:val="single" w:sz="8" w:space="0" w:color="auto"/>
            </w:tcBorders>
            <w:vAlign w:val="center"/>
            <w:hideMark/>
          </w:tcPr>
          <w:p w14:paraId="258D8948"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41D8536B" w14:textId="77777777" w:rsidR="005B6EF1" w:rsidRPr="005B6EF1" w:rsidRDefault="005B6EF1" w:rsidP="005B6EF1"/>
        </w:tc>
        <w:tc>
          <w:tcPr>
            <w:tcW w:w="2008" w:type="dxa"/>
            <w:gridSpan w:val="2"/>
            <w:vMerge/>
            <w:tcBorders>
              <w:top w:val="nil"/>
              <w:left w:val="single" w:sz="8" w:space="0" w:color="auto"/>
              <w:bottom w:val="single" w:sz="8" w:space="0" w:color="000000"/>
              <w:right w:val="single" w:sz="8" w:space="0" w:color="auto"/>
            </w:tcBorders>
            <w:vAlign w:val="center"/>
            <w:hideMark/>
          </w:tcPr>
          <w:p w14:paraId="2304F58E" w14:textId="77777777" w:rsidR="005B6EF1" w:rsidRPr="005B6EF1" w:rsidRDefault="005B6EF1" w:rsidP="005B6EF1"/>
        </w:tc>
        <w:tc>
          <w:tcPr>
            <w:tcW w:w="2008" w:type="dxa"/>
            <w:gridSpan w:val="2"/>
            <w:vMerge/>
            <w:tcBorders>
              <w:top w:val="nil"/>
              <w:left w:val="single" w:sz="8" w:space="0" w:color="auto"/>
              <w:bottom w:val="single" w:sz="8" w:space="0" w:color="000000"/>
              <w:right w:val="single" w:sz="8" w:space="0" w:color="auto"/>
            </w:tcBorders>
            <w:vAlign w:val="center"/>
            <w:hideMark/>
          </w:tcPr>
          <w:p w14:paraId="104D1F95" w14:textId="77777777" w:rsidR="005B6EF1" w:rsidRPr="005B6EF1" w:rsidRDefault="005B6EF1" w:rsidP="005B6EF1"/>
        </w:tc>
        <w:tc>
          <w:tcPr>
            <w:tcW w:w="2008" w:type="dxa"/>
            <w:gridSpan w:val="2"/>
            <w:tcBorders>
              <w:top w:val="nil"/>
              <w:left w:val="nil"/>
              <w:bottom w:val="single" w:sz="8" w:space="0" w:color="auto"/>
              <w:right w:val="single" w:sz="8" w:space="0" w:color="auto"/>
            </w:tcBorders>
            <w:shd w:val="clear" w:color="auto" w:fill="auto"/>
            <w:vAlign w:val="center"/>
            <w:hideMark/>
          </w:tcPr>
          <w:p w14:paraId="79C1462E" w14:textId="77777777" w:rsidR="005B6EF1" w:rsidRPr="005B6EF1" w:rsidRDefault="005B6EF1" w:rsidP="005B6EF1">
            <w:r w:rsidRPr="005B6EF1">
              <w:t>Smartlight-12 wyk. LED /Elektrometal</w:t>
            </w:r>
          </w:p>
        </w:tc>
        <w:tc>
          <w:tcPr>
            <w:tcW w:w="2008" w:type="dxa"/>
            <w:gridSpan w:val="2"/>
            <w:vMerge/>
            <w:tcBorders>
              <w:top w:val="nil"/>
              <w:left w:val="single" w:sz="8" w:space="0" w:color="auto"/>
              <w:bottom w:val="single" w:sz="8" w:space="0" w:color="000000"/>
              <w:right w:val="single" w:sz="8" w:space="0" w:color="auto"/>
            </w:tcBorders>
            <w:vAlign w:val="center"/>
            <w:hideMark/>
          </w:tcPr>
          <w:p w14:paraId="06AE559D" w14:textId="77777777" w:rsidR="005B6EF1" w:rsidRPr="005B6EF1" w:rsidRDefault="005B6EF1" w:rsidP="005B6EF1"/>
        </w:tc>
        <w:tc>
          <w:tcPr>
            <w:tcW w:w="2008" w:type="dxa"/>
            <w:gridSpan w:val="2"/>
            <w:vMerge/>
            <w:tcBorders>
              <w:top w:val="nil"/>
              <w:left w:val="single" w:sz="8" w:space="0" w:color="auto"/>
              <w:bottom w:val="single" w:sz="8" w:space="0" w:color="000000"/>
              <w:right w:val="single" w:sz="8" w:space="0" w:color="auto"/>
            </w:tcBorders>
            <w:vAlign w:val="center"/>
            <w:hideMark/>
          </w:tcPr>
          <w:p w14:paraId="69172819" w14:textId="77777777" w:rsidR="005B6EF1" w:rsidRPr="005B6EF1" w:rsidRDefault="005B6EF1" w:rsidP="005B6EF1"/>
        </w:tc>
        <w:tc>
          <w:tcPr>
            <w:tcW w:w="2009" w:type="dxa"/>
            <w:tcBorders>
              <w:top w:val="nil"/>
              <w:left w:val="nil"/>
              <w:bottom w:val="single" w:sz="8" w:space="0" w:color="auto"/>
              <w:right w:val="single" w:sz="8" w:space="0" w:color="auto"/>
            </w:tcBorders>
            <w:shd w:val="clear" w:color="auto" w:fill="auto"/>
            <w:vAlign w:val="center"/>
            <w:hideMark/>
          </w:tcPr>
          <w:p w14:paraId="386A2C89" w14:textId="77777777" w:rsidR="005B6EF1" w:rsidRPr="005B6EF1" w:rsidRDefault="005B6EF1" w:rsidP="005B6EF1">
            <w:r w:rsidRPr="005B6EF1">
              <w:t>Smartlight-12 wyk. LED /Elektrometal</w:t>
            </w:r>
          </w:p>
        </w:tc>
      </w:tr>
      <w:tr w:rsidR="005B6EF1" w:rsidRPr="005B6EF1" w14:paraId="34B9539D" w14:textId="77777777" w:rsidTr="00291256">
        <w:trPr>
          <w:trHeight w:val="520"/>
        </w:trPr>
        <w:tc>
          <w:tcPr>
            <w:tcW w:w="56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C2CBF39" w14:textId="77777777" w:rsidR="005B6EF1" w:rsidRPr="005B6EF1" w:rsidRDefault="005B6EF1" w:rsidP="005B6EF1">
            <w:pPr>
              <w:jc w:val="center"/>
            </w:pPr>
            <w:r w:rsidRPr="005B6EF1">
              <w:lastRenderedPageBreak/>
              <w:t>13</w:t>
            </w:r>
          </w:p>
        </w:tc>
        <w:tc>
          <w:tcPr>
            <w:tcW w:w="141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BB0CFA4" w14:textId="77777777" w:rsidR="005B6EF1" w:rsidRPr="005B6EF1" w:rsidRDefault="005B6EF1" w:rsidP="005B6EF1">
            <w:r w:rsidRPr="005B6EF1">
              <w:t>KWK Bolesław-Śmiały</w:t>
            </w:r>
          </w:p>
        </w:tc>
        <w:tc>
          <w:tcPr>
            <w:tcW w:w="200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191A89A4" w14:textId="77777777" w:rsidR="005B6EF1" w:rsidRPr="005B6EF1" w:rsidRDefault="005B6EF1" w:rsidP="005B6EF1">
            <w:pPr>
              <w:jc w:val="center"/>
            </w:pPr>
            <w:r w:rsidRPr="005B6EF1">
              <w:t>0</w:t>
            </w:r>
          </w:p>
        </w:tc>
        <w:tc>
          <w:tcPr>
            <w:tcW w:w="2008" w:type="dxa"/>
            <w:gridSpan w:val="2"/>
            <w:tcBorders>
              <w:top w:val="nil"/>
              <w:left w:val="nil"/>
              <w:bottom w:val="single" w:sz="4" w:space="0" w:color="auto"/>
              <w:right w:val="single" w:sz="8" w:space="0" w:color="auto"/>
            </w:tcBorders>
            <w:shd w:val="clear" w:color="000000" w:fill="D9D9D9"/>
            <w:vAlign w:val="center"/>
            <w:hideMark/>
          </w:tcPr>
          <w:p w14:paraId="2A1F21DC" w14:textId="77777777" w:rsidR="005B6EF1" w:rsidRPr="005B6EF1" w:rsidRDefault="005B6EF1" w:rsidP="005B6EF1">
            <w:pPr>
              <w:jc w:val="center"/>
            </w:pPr>
            <w:r w:rsidRPr="005B6EF1">
              <w:t>0</w:t>
            </w:r>
          </w:p>
        </w:tc>
        <w:tc>
          <w:tcPr>
            <w:tcW w:w="2008" w:type="dxa"/>
            <w:gridSpan w:val="2"/>
            <w:tcBorders>
              <w:top w:val="nil"/>
              <w:left w:val="nil"/>
              <w:bottom w:val="single" w:sz="4" w:space="0" w:color="auto"/>
              <w:right w:val="single" w:sz="8" w:space="0" w:color="auto"/>
            </w:tcBorders>
            <w:shd w:val="clear" w:color="000000" w:fill="D9D9D9"/>
            <w:vAlign w:val="center"/>
            <w:hideMark/>
          </w:tcPr>
          <w:p w14:paraId="0762C121" w14:textId="77777777" w:rsidR="005B6EF1" w:rsidRPr="005B6EF1" w:rsidRDefault="005B6EF1" w:rsidP="005B6EF1">
            <w:r w:rsidRPr="005B6EF1">
              <w:t>SmartLight 12 /Elektrometal</w:t>
            </w:r>
          </w:p>
        </w:tc>
        <w:tc>
          <w:tcPr>
            <w:tcW w:w="200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7297B80C" w14:textId="77777777" w:rsidR="005B6EF1" w:rsidRPr="005B6EF1" w:rsidRDefault="005B6EF1" w:rsidP="005B6EF1">
            <w:pPr>
              <w:jc w:val="center"/>
            </w:pPr>
            <w:r w:rsidRPr="005B6EF1">
              <w:t>1 700</w:t>
            </w:r>
          </w:p>
        </w:tc>
        <w:tc>
          <w:tcPr>
            <w:tcW w:w="2008" w:type="dxa"/>
            <w:gridSpan w:val="2"/>
            <w:tcBorders>
              <w:top w:val="nil"/>
              <w:left w:val="nil"/>
              <w:bottom w:val="single" w:sz="4" w:space="0" w:color="auto"/>
              <w:right w:val="single" w:sz="8" w:space="0" w:color="auto"/>
            </w:tcBorders>
            <w:shd w:val="clear" w:color="000000" w:fill="D9D9D9"/>
            <w:vAlign w:val="center"/>
            <w:hideMark/>
          </w:tcPr>
          <w:p w14:paraId="417C92E1" w14:textId="77777777" w:rsidR="005B6EF1" w:rsidRPr="005B6EF1" w:rsidRDefault="005B6EF1" w:rsidP="005B6EF1">
            <w:pPr>
              <w:jc w:val="center"/>
            </w:pPr>
            <w:r w:rsidRPr="005B6EF1">
              <w:t>1 320</w:t>
            </w:r>
          </w:p>
        </w:tc>
        <w:tc>
          <w:tcPr>
            <w:tcW w:w="2009" w:type="dxa"/>
            <w:tcBorders>
              <w:top w:val="nil"/>
              <w:left w:val="nil"/>
              <w:bottom w:val="single" w:sz="4" w:space="0" w:color="auto"/>
              <w:right w:val="single" w:sz="8" w:space="0" w:color="auto"/>
            </w:tcBorders>
            <w:shd w:val="clear" w:color="000000" w:fill="D9D9D9"/>
            <w:vAlign w:val="center"/>
            <w:hideMark/>
          </w:tcPr>
          <w:p w14:paraId="631B9894" w14:textId="77777777" w:rsidR="005B6EF1" w:rsidRPr="005B6EF1" w:rsidRDefault="005B6EF1" w:rsidP="005B6EF1">
            <w:r w:rsidRPr="005B6EF1">
              <w:t>SmartLight 12 /Elektrometal</w:t>
            </w:r>
          </w:p>
        </w:tc>
      </w:tr>
      <w:tr w:rsidR="005B6EF1" w:rsidRPr="005B6EF1" w14:paraId="0BE3F134" w14:textId="77777777" w:rsidTr="00291256">
        <w:trPr>
          <w:trHeight w:val="290"/>
        </w:trPr>
        <w:tc>
          <w:tcPr>
            <w:tcW w:w="567" w:type="dxa"/>
            <w:vMerge/>
            <w:tcBorders>
              <w:top w:val="nil"/>
              <w:left w:val="single" w:sz="8" w:space="0" w:color="auto"/>
              <w:bottom w:val="single" w:sz="8" w:space="0" w:color="000000"/>
              <w:right w:val="single" w:sz="8" w:space="0" w:color="auto"/>
            </w:tcBorders>
            <w:vAlign w:val="center"/>
            <w:hideMark/>
          </w:tcPr>
          <w:p w14:paraId="44C96C73"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7E525D60" w14:textId="77777777" w:rsidR="005B6EF1" w:rsidRPr="005B6EF1" w:rsidRDefault="005B6EF1" w:rsidP="005B6EF1"/>
        </w:tc>
        <w:tc>
          <w:tcPr>
            <w:tcW w:w="2008" w:type="dxa"/>
            <w:gridSpan w:val="2"/>
            <w:vMerge/>
            <w:tcBorders>
              <w:top w:val="nil"/>
              <w:left w:val="single" w:sz="8" w:space="0" w:color="auto"/>
              <w:bottom w:val="single" w:sz="8" w:space="0" w:color="000000"/>
              <w:right w:val="single" w:sz="8" w:space="0" w:color="auto"/>
            </w:tcBorders>
            <w:vAlign w:val="center"/>
            <w:hideMark/>
          </w:tcPr>
          <w:p w14:paraId="38D537C4" w14:textId="77777777" w:rsidR="005B6EF1" w:rsidRPr="005B6EF1" w:rsidRDefault="005B6EF1" w:rsidP="005B6EF1"/>
        </w:tc>
        <w:tc>
          <w:tcPr>
            <w:tcW w:w="2008" w:type="dxa"/>
            <w:gridSpan w:val="2"/>
            <w:tcBorders>
              <w:top w:val="nil"/>
              <w:left w:val="nil"/>
              <w:bottom w:val="single" w:sz="4" w:space="0" w:color="auto"/>
              <w:right w:val="single" w:sz="8" w:space="0" w:color="auto"/>
            </w:tcBorders>
            <w:shd w:val="clear" w:color="000000" w:fill="D9D9D9"/>
            <w:vAlign w:val="center"/>
            <w:hideMark/>
          </w:tcPr>
          <w:p w14:paraId="66C938D6" w14:textId="77777777" w:rsidR="005B6EF1" w:rsidRPr="005B6EF1" w:rsidRDefault="005B6EF1" w:rsidP="005B6EF1">
            <w:pPr>
              <w:jc w:val="center"/>
            </w:pPr>
            <w:r w:rsidRPr="005B6EF1">
              <w:t>0</w:t>
            </w:r>
          </w:p>
        </w:tc>
        <w:tc>
          <w:tcPr>
            <w:tcW w:w="2008" w:type="dxa"/>
            <w:gridSpan w:val="2"/>
            <w:tcBorders>
              <w:top w:val="nil"/>
              <w:left w:val="nil"/>
              <w:bottom w:val="single" w:sz="4" w:space="0" w:color="auto"/>
              <w:right w:val="single" w:sz="8" w:space="0" w:color="auto"/>
            </w:tcBorders>
            <w:shd w:val="clear" w:color="000000" w:fill="D9D9D9"/>
            <w:vAlign w:val="center"/>
            <w:hideMark/>
          </w:tcPr>
          <w:p w14:paraId="50965364" w14:textId="77777777" w:rsidR="005B6EF1" w:rsidRPr="005B6EF1" w:rsidRDefault="005B6EF1" w:rsidP="005B6EF1">
            <w:r w:rsidRPr="005B6EF1">
              <w:t>LN LUNA /FASER</w:t>
            </w:r>
          </w:p>
        </w:tc>
        <w:tc>
          <w:tcPr>
            <w:tcW w:w="2008" w:type="dxa"/>
            <w:gridSpan w:val="2"/>
            <w:vMerge/>
            <w:tcBorders>
              <w:top w:val="nil"/>
              <w:left w:val="single" w:sz="8" w:space="0" w:color="auto"/>
              <w:bottom w:val="single" w:sz="8" w:space="0" w:color="000000"/>
              <w:right w:val="single" w:sz="8" w:space="0" w:color="auto"/>
            </w:tcBorders>
            <w:vAlign w:val="center"/>
            <w:hideMark/>
          </w:tcPr>
          <w:p w14:paraId="320A0184" w14:textId="77777777" w:rsidR="005B6EF1" w:rsidRPr="005B6EF1" w:rsidRDefault="005B6EF1" w:rsidP="005B6EF1"/>
        </w:tc>
        <w:tc>
          <w:tcPr>
            <w:tcW w:w="2008" w:type="dxa"/>
            <w:gridSpan w:val="2"/>
            <w:tcBorders>
              <w:top w:val="nil"/>
              <w:left w:val="nil"/>
              <w:bottom w:val="single" w:sz="4" w:space="0" w:color="auto"/>
              <w:right w:val="single" w:sz="8" w:space="0" w:color="auto"/>
            </w:tcBorders>
            <w:shd w:val="clear" w:color="000000" w:fill="D9D9D9"/>
            <w:vAlign w:val="center"/>
            <w:hideMark/>
          </w:tcPr>
          <w:p w14:paraId="44E8E4CB" w14:textId="77777777" w:rsidR="005B6EF1" w:rsidRPr="005B6EF1" w:rsidRDefault="005B6EF1" w:rsidP="005B6EF1">
            <w:pPr>
              <w:jc w:val="center"/>
            </w:pPr>
            <w:r w:rsidRPr="005B6EF1">
              <w:t>280</w:t>
            </w:r>
          </w:p>
        </w:tc>
        <w:tc>
          <w:tcPr>
            <w:tcW w:w="2009" w:type="dxa"/>
            <w:tcBorders>
              <w:top w:val="nil"/>
              <w:left w:val="nil"/>
              <w:bottom w:val="single" w:sz="4" w:space="0" w:color="auto"/>
              <w:right w:val="single" w:sz="8" w:space="0" w:color="auto"/>
            </w:tcBorders>
            <w:shd w:val="clear" w:color="000000" w:fill="D9D9D9"/>
            <w:vAlign w:val="center"/>
            <w:hideMark/>
          </w:tcPr>
          <w:p w14:paraId="359E104C" w14:textId="77777777" w:rsidR="005B6EF1" w:rsidRPr="005B6EF1" w:rsidRDefault="005B6EF1" w:rsidP="005B6EF1">
            <w:r w:rsidRPr="005B6EF1">
              <w:t>LN LUNA /FASER</w:t>
            </w:r>
          </w:p>
        </w:tc>
      </w:tr>
      <w:tr w:rsidR="005B6EF1" w:rsidRPr="005B6EF1" w14:paraId="235C5182" w14:textId="77777777" w:rsidTr="00291256">
        <w:trPr>
          <w:trHeight w:val="300"/>
        </w:trPr>
        <w:tc>
          <w:tcPr>
            <w:tcW w:w="567" w:type="dxa"/>
            <w:vMerge/>
            <w:tcBorders>
              <w:top w:val="nil"/>
              <w:left w:val="single" w:sz="8" w:space="0" w:color="auto"/>
              <w:bottom w:val="single" w:sz="8" w:space="0" w:color="000000"/>
              <w:right w:val="single" w:sz="8" w:space="0" w:color="auto"/>
            </w:tcBorders>
            <w:vAlign w:val="center"/>
            <w:hideMark/>
          </w:tcPr>
          <w:p w14:paraId="42A91735" w14:textId="77777777" w:rsidR="005B6EF1" w:rsidRPr="005B6EF1" w:rsidRDefault="005B6EF1" w:rsidP="005B6EF1"/>
        </w:tc>
        <w:tc>
          <w:tcPr>
            <w:tcW w:w="1418" w:type="dxa"/>
            <w:vMerge/>
            <w:tcBorders>
              <w:top w:val="nil"/>
              <w:left w:val="single" w:sz="8" w:space="0" w:color="auto"/>
              <w:bottom w:val="single" w:sz="8" w:space="0" w:color="000000"/>
              <w:right w:val="single" w:sz="8" w:space="0" w:color="auto"/>
            </w:tcBorders>
            <w:vAlign w:val="center"/>
            <w:hideMark/>
          </w:tcPr>
          <w:p w14:paraId="6BEC1262" w14:textId="77777777" w:rsidR="005B6EF1" w:rsidRPr="005B6EF1" w:rsidRDefault="005B6EF1" w:rsidP="005B6EF1"/>
        </w:tc>
        <w:tc>
          <w:tcPr>
            <w:tcW w:w="2008" w:type="dxa"/>
            <w:gridSpan w:val="2"/>
            <w:vMerge/>
            <w:tcBorders>
              <w:top w:val="nil"/>
              <w:left w:val="single" w:sz="8" w:space="0" w:color="auto"/>
              <w:bottom w:val="single" w:sz="8" w:space="0" w:color="000000"/>
              <w:right w:val="single" w:sz="8" w:space="0" w:color="auto"/>
            </w:tcBorders>
            <w:vAlign w:val="center"/>
            <w:hideMark/>
          </w:tcPr>
          <w:p w14:paraId="5A8A3A67" w14:textId="77777777" w:rsidR="005B6EF1" w:rsidRPr="005B6EF1" w:rsidRDefault="005B6EF1" w:rsidP="005B6EF1"/>
        </w:tc>
        <w:tc>
          <w:tcPr>
            <w:tcW w:w="2008" w:type="dxa"/>
            <w:gridSpan w:val="2"/>
            <w:tcBorders>
              <w:top w:val="nil"/>
              <w:left w:val="nil"/>
              <w:bottom w:val="single" w:sz="8" w:space="0" w:color="auto"/>
              <w:right w:val="single" w:sz="8" w:space="0" w:color="auto"/>
            </w:tcBorders>
            <w:shd w:val="clear" w:color="000000" w:fill="D9D9D9"/>
            <w:vAlign w:val="center"/>
            <w:hideMark/>
          </w:tcPr>
          <w:p w14:paraId="03EF648D" w14:textId="77777777" w:rsidR="005B6EF1" w:rsidRPr="005B6EF1" w:rsidRDefault="005B6EF1" w:rsidP="005B6EF1">
            <w:pPr>
              <w:jc w:val="center"/>
            </w:pPr>
            <w:r w:rsidRPr="005B6EF1">
              <w:t>0</w:t>
            </w:r>
          </w:p>
        </w:tc>
        <w:tc>
          <w:tcPr>
            <w:tcW w:w="2008" w:type="dxa"/>
            <w:gridSpan w:val="2"/>
            <w:tcBorders>
              <w:top w:val="nil"/>
              <w:left w:val="nil"/>
              <w:bottom w:val="single" w:sz="8" w:space="0" w:color="auto"/>
              <w:right w:val="single" w:sz="8" w:space="0" w:color="auto"/>
            </w:tcBorders>
            <w:shd w:val="clear" w:color="000000" w:fill="D9D9D9"/>
            <w:vAlign w:val="center"/>
            <w:hideMark/>
          </w:tcPr>
          <w:p w14:paraId="11F1349D" w14:textId="77777777" w:rsidR="005B6EF1" w:rsidRPr="005B6EF1" w:rsidRDefault="005B6EF1" w:rsidP="005B6EF1">
            <w:r w:rsidRPr="005B6EF1">
              <w:t>LN-IZA /FASER</w:t>
            </w:r>
          </w:p>
        </w:tc>
        <w:tc>
          <w:tcPr>
            <w:tcW w:w="2008" w:type="dxa"/>
            <w:gridSpan w:val="2"/>
            <w:vMerge/>
            <w:tcBorders>
              <w:top w:val="nil"/>
              <w:left w:val="single" w:sz="8" w:space="0" w:color="auto"/>
              <w:bottom w:val="single" w:sz="8" w:space="0" w:color="000000"/>
              <w:right w:val="single" w:sz="8" w:space="0" w:color="auto"/>
            </w:tcBorders>
            <w:vAlign w:val="center"/>
            <w:hideMark/>
          </w:tcPr>
          <w:p w14:paraId="6D7C3822" w14:textId="77777777" w:rsidR="005B6EF1" w:rsidRPr="005B6EF1" w:rsidRDefault="005B6EF1" w:rsidP="005B6EF1"/>
        </w:tc>
        <w:tc>
          <w:tcPr>
            <w:tcW w:w="2008" w:type="dxa"/>
            <w:gridSpan w:val="2"/>
            <w:tcBorders>
              <w:top w:val="nil"/>
              <w:left w:val="nil"/>
              <w:bottom w:val="single" w:sz="8" w:space="0" w:color="auto"/>
              <w:right w:val="single" w:sz="8" w:space="0" w:color="auto"/>
            </w:tcBorders>
            <w:shd w:val="clear" w:color="000000" w:fill="D9D9D9"/>
            <w:vAlign w:val="center"/>
            <w:hideMark/>
          </w:tcPr>
          <w:p w14:paraId="51826D08" w14:textId="77777777" w:rsidR="005B6EF1" w:rsidRPr="005B6EF1" w:rsidRDefault="005B6EF1" w:rsidP="005B6EF1">
            <w:pPr>
              <w:jc w:val="center"/>
            </w:pPr>
            <w:r w:rsidRPr="005B6EF1">
              <w:t>100</w:t>
            </w:r>
          </w:p>
        </w:tc>
        <w:tc>
          <w:tcPr>
            <w:tcW w:w="2009" w:type="dxa"/>
            <w:tcBorders>
              <w:top w:val="nil"/>
              <w:left w:val="nil"/>
              <w:bottom w:val="single" w:sz="8" w:space="0" w:color="auto"/>
              <w:right w:val="single" w:sz="8" w:space="0" w:color="auto"/>
            </w:tcBorders>
            <w:shd w:val="clear" w:color="000000" w:fill="D9D9D9"/>
            <w:vAlign w:val="center"/>
            <w:hideMark/>
          </w:tcPr>
          <w:p w14:paraId="139DAF57" w14:textId="77777777" w:rsidR="005B6EF1" w:rsidRPr="005B6EF1" w:rsidRDefault="005B6EF1" w:rsidP="005B6EF1">
            <w:r w:rsidRPr="005B6EF1">
              <w:t>LN-IZA /FASER</w:t>
            </w:r>
          </w:p>
        </w:tc>
      </w:tr>
      <w:tr w:rsidR="005B6EF1" w:rsidRPr="005B6EF1" w14:paraId="18B513F7" w14:textId="77777777" w:rsidTr="00291256">
        <w:trPr>
          <w:trHeight w:val="300"/>
        </w:trPr>
        <w:tc>
          <w:tcPr>
            <w:tcW w:w="567" w:type="dxa"/>
            <w:tcBorders>
              <w:top w:val="nil"/>
              <w:left w:val="nil"/>
              <w:bottom w:val="nil"/>
              <w:right w:val="nil"/>
            </w:tcBorders>
            <w:shd w:val="clear" w:color="auto" w:fill="auto"/>
            <w:vAlign w:val="center"/>
            <w:hideMark/>
          </w:tcPr>
          <w:p w14:paraId="27AFA4D8" w14:textId="77777777" w:rsidR="005B6EF1" w:rsidRPr="005B6EF1" w:rsidRDefault="005B6EF1" w:rsidP="005B6EF1"/>
        </w:tc>
        <w:tc>
          <w:tcPr>
            <w:tcW w:w="1418" w:type="dxa"/>
            <w:tcBorders>
              <w:top w:val="nil"/>
              <w:left w:val="nil"/>
              <w:bottom w:val="nil"/>
              <w:right w:val="single" w:sz="8" w:space="0" w:color="auto"/>
            </w:tcBorders>
            <w:shd w:val="clear" w:color="auto" w:fill="auto"/>
            <w:vAlign w:val="center"/>
            <w:hideMark/>
          </w:tcPr>
          <w:p w14:paraId="1853CA4A" w14:textId="77777777" w:rsidR="005B6EF1" w:rsidRPr="005B6EF1" w:rsidRDefault="005B6EF1" w:rsidP="005B6EF1">
            <w:pPr>
              <w:jc w:val="right"/>
              <w:rPr>
                <w:b/>
                <w:bCs/>
              </w:rPr>
            </w:pPr>
            <w:r w:rsidRPr="005B6EF1">
              <w:rPr>
                <w:b/>
                <w:bCs/>
              </w:rPr>
              <w:t>SUMA</w:t>
            </w:r>
          </w:p>
        </w:tc>
        <w:tc>
          <w:tcPr>
            <w:tcW w:w="2008" w:type="dxa"/>
            <w:gridSpan w:val="2"/>
            <w:tcBorders>
              <w:top w:val="nil"/>
              <w:left w:val="nil"/>
              <w:bottom w:val="single" w:sz="8" w:space="0" w:color="auto"/>
              <w:right w:val="single" w:sz="8" w:space="0" w:color="auto"/>
            </w:tcBorders>
            <w:shd w:val="clear" w:color="auto" w:fill="auto"/>
            <w:vAlign w:val="center"/>
            <w:hideMark/>
          </w:tcPr>
          <w:p w14:paraId="618427DC" w14:textId="77777777" w:rsidR="005B6EF1" w:rsidRPr="005B6EF1" w:rsidRDefault="005B6EF1" w:rsidP="005B6EF1">
            <w:pPr>
              <w:jc w:val="center"/>
              <w:rPr>
                <w:b/>
                <w:bCs/>
              </w:rPr>
            </w:pPr>
            <w:r w:rsidRPr="005B6EF1">
              <w:rPr>
                <w:b/>
                <w:bCs/>
              </w:rPr>
              <w:t>4 755</w:t>
            </w:r>
          </w:p>
        </w:tc>
        <w:tc>
          <w:tcPr>
            <w:tcW w:w="2008" w:type="dxa"/>
            <w:gridSpan w:val="2"/>
            <w:tcBorders>
              <w:top w:val="nil"/>
              <w:left w:val="nil"/>
              <w:bottom w:val="nil"/>
              <w:right w:val="nil"/>
            </w:tcBorders>
            <w:shd w:val="clear" w:color="auto" w:fill="auto"/>
            <w:vAlign w:val="center"/>
            <w:hideMark/>
          </w:tcPr>
          <w:p w14:paraId="25FA1EDB" w14:textId="77777777" w:rsidR="005B6EF1" w:rsidRPr="005B6EF1" w:rsidRDefault="005B6EF1" w:rsidP="005B6EF1">
            <w:pPr>
              <w:jc w:val="center"/>
              <w:rPr>
                <w:b/>
                <w:bCs/>
              </w:rPr>
            </w:pPr>
            <w:r w:rsidRPr="005B6EF1">
              <w:rPr>
                <w:b/>
                <w:bCs/>
              </w:rPr>
              <w:t> </w:t>
            </w:r>
          </w:p>
        </w:tc>
        <w:tc>
          <w:tcPr>
            <w:tcW w:w="2008" w:type="dxa"/>
            <w:gridSpan w:val="2"/>
            <w:tcBorders>
              <w:top w:val="nil"/>
              <w:left w:val="nil"/>
              <w:bottom w:val="nil"/>
              <w:right w:val="single" w:sz="8" w:space="0" w:color="auto"/>
            </w:tcBorders>
            <w:shd w:val="clear" w:color="auto" w:fill="auto"/>
            <w:vAlign w:val="center"/>
            <w:hideMark/>
          </w:tcPr>
          <w:p w14:paraId="077E7BAC" w14:textId="77777777" w:rsidR="005B6EF1" w:rsidRPr="005B6EF1" w:rsidRDefault="005B6EF1" w:rsidP="005B6EF1">
            <w:pPr>
              <w:jc w:val="right"/>
              <w:rPr>
                <w:b/>
                <w:bCs/>
              </w:rPr>
            </w:pPr>
            <w:r w:rsidRPr="005B6EF1">
              <w:rPr>
                <w:b/>
                <w:bCs/>
              </w:rPr>
              <w:t>SUMA</w:t>
            </w:r>
          </w:p>
        </w:tc>
        <w:tc>
          <w:tcPr>
            <w:tcW w:w="2008" w:type="dxa"/>
            <w:gridSpan w:val="2"/>
            <w:tcBorders>
              <w:top w:val="nil"/>
              <w:left w:val="nil"/>
              <w:bottom w:val="single" w:sz="8" w:space="0" w:color="auto"/>
              <w:right w:val="single" w:sz="8" w:space="0" w:color="auto"/>
            </w:tcBorders>
            <w:shd w:val="clear" w:color="auto" w:fill="auto"/>
            <w:vAlign w:val="center"/>
            <w:hideMark/>
          </w:tcPr>
          <w:p w14:paraId="1A5B2D3C" w14:textId="77777777" w:rsidR="005B6EF1" w:rsidRPr="005B6EF1" w:rsidRDefault="005B6EF1" w:rsidP="005B6EF1">
            <w:pPr>
              <w:jc w:val="center"/>
              <w:rPr>
                <w:b/>
                <w:bCs/>
              </w:rPr>
            </w:pPr>
            <w:r w:rsidRPr="005B6EF1">
              <w:rPr>
                <w:b/>
                <w:bCs/>
              </w:rPr>
              <w:t>20 491</w:t>
            </w:r>
          </w:p>
        </w:tc>
        <w:tc>
          <w:tcPr>
            <w:tcW w:w="2008" w:type="dxa"/>
            <w:gridSpan w:val="2"/>
            <w:tcBorders>
              <w:top w:val="nil"/>
              <w:left w:val="nil"/>
              <w:bottom w:val="nil"/>
              <w:right w:val="nil"/>
            </w:tcBorders>
            <w:shd w:val="clear" w:color="auto" w:fill="auto"/>
            <w:vAlign w:val="center"/>
            <w:hideMark/>
          </w:tcPr>
          <w:p w14:paraId="36E30FAB" w14:textId="77777777" w:rsidR="005B6EF1" w:rsidRPr="005B6EF1" w:rsidRDefault="005B6EF1" w:rsidP="005B6EF1">
            <w:pPr>
              <w:jc w:val="center"/>
              <w:rPr>
                <w:b/>
                <w:bCs/>
              </w:rPr>
            </w:pPr>
            <w:r w:rsidRPr="005B6EF1">
              <w:rPr>
                <w:b/>
                <w:bCs/>
              </w:rPr>
              <w:t> </w:t>
            </w:r>
          </w:p>
        </w:tc>
        <w:tc>
          <w:tcPr>
            <w:tcW w:w="2009" w:type="dxa"/>
            <w:tcBorders>
              <w:top w:val="single" w:sz="8" w:space="0" w:color="auto"/>
              <w:left w:val="nil"/>
              <w:bottom w:val="nil"/>
            </w:tcBorders>
            <w:shd w:val="clear" w:color="auto" w:fill="auto"/>
            <w:vAlign w:val="center"/>
            <w:hideMark/>
          </w:tcPr>
          <w:p w14:paraId="3FDCE7CA" w14:textId="77777777" w:rsidR="005B6EF1" w:rsidRPr="005B6EF1" w:rsidRDefault="005B6EF1" w:rsidP="005B6EF1">
            <w:pPr>
              <w:jc w:val="right"/>
              <w:rPr>
                <w:b/>
                <w:bCs/>
              </w:rPr>
            </w:pPr>
          </w:p>
        </w:tc>
      </w:tr>
      <w:tr w:rsidR="005B6EF1" w:rsidRPr="005B6EF1" w14:paraId="397EA056" w14:textId="77777777" w:rsidTr="00291256">
        <w:trPr>
          <w:trHeight w:val="290"/>
        </w:trPr>
        <w:tc>
          <w:tcPr>
            <w:tcW w:w="567" w:type="dxa"/>
            <w:tcBorders>
              <w:top w:val="nil"/>
              <w:left w:val="nil"/>
              <w:bottom w:val="nil"/>
              <w:right w:val="nil"/>
            </w:tcBorders>
            <w:shd w:val="clear" w:color="auto" w:fill="auto"/>
            <w:noWrap/>
            <w:vAlign w:val="bottom"/>
            <w:hideMark/>
          </w:tcPr>
          <w:p w14:paraId="75CBAD90" w14:textId="77777777" w:rsidR="005B6EF1" w:rsidRPr="005B6EF1" w:rsidRDefault="005B6EF1" w:rsidP="005B6EF1">
            <w:pPr>
              <w:jc w:val="right"/>
              <w:rPr>
                <w:b/>
                <w:bCs/>
              </w:rPr>
            </w:pPr>
          </w:p>
        </w:tc>
        <w:tc>
          <w:tcPr>
            <w:tcW w:w="1418" w:type="dxa"/>
            <w:tcBorders>
              <w:top w:val="nil"/>
              <w:left w:val="nil"/>
              <w:bottom w:val="nil"/>
              <w:right w:val="nil"/>
            </w:tcBorders>
            <w:shd w:val="clear" w:color="auto" w:fill="auto"/>
            <w:noWrap/>
            <w:vAlign w:val="bottom"/>
            <w:hideMark/>
          </w:tcPr>
          <w:p w14:paraId="21CE6E6B" w14:textId="77777777" w:rsidR="005B6EF1" w:rsidRPr="005B6EF1" w:rsidRDefault="005B6EF1" w:rsidP="005B6EF1"/>
        </w:tc>
        <w:tc>
          <w:tcPr>
            <w:tcW w:w="2008" w:type="dxa"/>
            <w:gridSpan w:val="2"/>
            <w:tcBorders>
              <w:top w:val="nil"/>
              <w:left w:val="nil"/>
              <w:bottom w:val="nil"/>
              <w:right w:val="nil"/>
            </w:tcBorders>
            <w:shd w:val="clear" w:color="auto" w:fill="auto"/>
            <w:noWrap/>
            <w:vAlign w:val="bottom"/>
            <w:hideMark/>
          </w:tcPr>
          <w:p w14:paraId="076EB127" w14:textId="77777777" w:rsidR="005B6EF1" w:rsidRPr="005B6EF1" w:rsidRDefault="005B6EF1" w:rsidP="005B6EF1"/>
        </w:tc>
        <w:tc>
          <w:tcPr>
            <w:tcW w:w="2008" w:type="dxa"/>
            <w:gridSpan w:val="2"/>
            <w:tcBorders>
              <w:top w:val="nil"/>
              <w:left w:val="nil"/>
              <w:bottom w:val="nil"/>
              <w:right w:val="nil"/>
            </w:tcBorders>
            <w:shd w:val="clear" w:color="auto" w:fill="auto"/>
            <w:noWrap/>
            <w:vAlign w:val="bottom"/>
            <w:hideMark/>
          </w:tcPr>
          <w:p w14:paraId="3C8ED413" w14:textId="77777777" w:rsidR="005B6EF1" w:rsidRPr="005B6EF1" w:rsidRDefault="005B6EF1" w:rsidP="005B6EF1"/>
        </w:tc>
        <w:tc>
          <w:tcPr>
            <w:tcW w:w="2008" w:type="dxa"/>
            <w:gridSpan w:val="2"/>
            <w:tcBorders>
              <w:top w:val="nil"/>
              <w:left w:val="nil"/>
              <w:bottom w:val="nil"/>
              <w:right w:val="nil"/>
            </w:tcBorders>
            <w:shd w:val="clear" w:color="auto" w:fill="auto"/>
            <w:noWrap/>
            <w:vAlign w:val="bottom"/>
            <w:hideMark/>
          </w:tcPr>
          <w:p w14:paraId="4E6AAB80" w14:textId="77777777" w:rsidR="005B6EF1" w:rsidRPr="005B6EF1" w:rsidRDefault="005B6EF1" w:rsidP="005B6EF1"/>
        </w:tc>
        <w:tc>
          <w:tcPr>
            <w:tcW w:w="2008" w:type="dxa"/>
            <w:gridSpan w:val="2"/>
            <w:tcBorders>
              <w:top w:val="nil"/>
              <w:left w:val="nil"/>
              <w:bottom w:val="nil"/>
              <w:right w:val="nil"/>
            </w:tcBorders>
            <w:shd w:val="clear" w:color="auto" w:fill="auto"/>
            <w:noWrap/>
            <w:vAlign w:val="bottom"/>
            <w:hideMark/>
          </w:tcPr>
          <w:p w14:paraId="6D423C17" w14:textId="77777777" w:rsidR="005B6EF1" w:rsidRPr="005B6EF1" w:rsidRDefault="005B6EF1" w:rsidP="005B6EF1">
            <w:pPr>
              <w:jc w:val="center"/>
            </w:pPr>
            <w:r w:rsidRPr="005B6EF1">
              <w:t>(opcja)</w:t>
            </w:r>
          </w:p>
        </w:tc>
        <w:tc>
          <w:tcPr>
            <w:tcW w:w="2008" w:type="dxa"/>
            <w:gridSpan w:val="2"/>
            <w:tcBorders>
              <w:top w:val="nil"/>
              <w:left w:val="nil"/>
              <w:bottom w:val="nil"/>
              <w:right w:val="nil"/>
            </w:tcBorders>
            <w:shd w:val="clear" w:color="auto" w:fill="auto"/>
            <w:noWrap/>
            <w:vAlign w:val="bottom"/>
            <w:hideMark/>
          </w:tcPr>
          <w:p w14:paraId="21084275" w14:textId="77777777" w:rsidR="005B6EF1" w:rsidRPr="005B6EF1" w:rsidRDefault="005B6EF1" w:rsidP="005B6EF1">
            <w:pPr>
              <w:jc w:val="center"/>
            </w:pPr>
          </w:p>
        </w:tc>
        <w:tc>
          <w:tcPr>
            <w:tcW w:w="2009" w:type="dxa"/>
            <w:tcBorders>
              <w:top w:val="nil"/>
              <w:left w:val="nil"/>
              <w:bottom w:val="nil"/>
              <w:right w:val="nil"/>
            </w:tcBorders>
            <w:shd w:val="clear" w:color="auto" w:fill="auto"/>
            <w:noWrap/>
            <w:vAlign w:val="bottom"/>
            <w:hideMark/>
          </w:tcPr>
          <w:p w14:paraId="54EA3EF8" w14:textId="77777777" w:rsidR="005B6EF1" w:rsidRPr="005B6EF1" w:rsidRDefault="005B6EF1" w:rsidP="005B6EF1">
            <w:pPr>
              <w:jc w:val="center"/>
            </w:pPr>
          </w:p>
        </w:tc>
      </w:tr>
      <w:tr w:rsidR="005B6EF1" w:rsidRPr="005B6EF1" w14:paraId="5C0D4864" w14:textId="77777777" w:rsidTr="00291256">
        <w:trPr>
          <w:trHeight w:val="290"/>
        </w:trPr>
        <w:tc>
          <w:tcPr>
            <w:tcW w:w="567" w:type="dxa"/>
            <w:tcBorders>
              <w:top w:val="nil"/>
              <w:left w:val="nil"/>
              <w:bottom w:val="nil"/>
              <w:right w:val="nil"/>
            </w:tcBorders>
            <w:shd w:val="clear" w:color="auto" w:fill="auto"/>
            <w:noWrap/>
            <w:vAlign w:val="bottom"/>
            <w:hideMark/>
          </w:tcPr>
          <w:p w14:paraId="49D9E0D4" w14:textId="77777777" w:rsidR="005B6EF1" w:rsidRPr="005B6EF1" w:rsidRDefault="005B6EF1" w:rsidP="005B6EF1"/>
        </w:tc>
        <w:tc>
          <w:tcPr>
            <w:tcW w:w="1418" w:type="dxa"/>
            <w:tcBorders>
              <w:top w:val="nil"/>
              <w:left w:val="nil"/>
              <w:bottom w:val="nil"/>
              <w:right w:val="nil"/>
            </w:tcBorders>
            <w:shd w:val="clear" w:color="auto" w:fill="auto"/>
            <w:noWrap/>
            <w:vAlign w:val="bottom"/>
            <w:hideMark/>
          </w:tcPr>
          <w:p w14:paraId="4692F9D6" w14:textId="77777777" w:rsidR="005B6EF1" w:rsidRPr="005B6EF1" w:rsidRDefault="005B6EF1" w:rsidP="005B6EF1"/>
        </w:tc>
        <w:tc>
          <w:tcPr>
            <w:tcW w:w="1701" w:type="dxa"/>
            <w:tcBorders>
              <w:top w:val="nil"/>
              <w:left w:val="nil"/>
              <w:bottom w:val="nil"/>
              <w:right w:val="nil"/>
            </w:tcBorders>
            <w:shd w:val="clear" w:color="auto" w:fill="auto"/>
            <w:noWrap/>
            <w:vAlign w:val="bottom"/>
            <w:hideMark/>
          </w:tcPr>
          <w:p w14:paraId="0F8751E6" w14:textId="77777777" w:rsidR="005B6EF1" w:rsidRPr="005B6EF1" w:rsidRDefault="005B6EF1" w:rsidP="005B6EF1"/>
        </w:tc>
        <w:tc>
          <w:tcPr>
            <w:tcW w:w="1701" w:type="dxa"/>
            <w:gridSpan w:val="2"/>
            <w:tcBorders>
              <w:top w:val="nil"/>
              <w:left w:val="nil"/>
              <w:bottom w:val="nil"/>
              <w:right w:val="nil"/>
            </w:tcBorders>
            <w:shd w:val="clear" w:color="auto" w:fill="auto"/>
            <w:noWrap/>
            <w:vAlign w:val="bottom"/>
            <w:hideMark/>
          </w:tcPr>
          <w:p w14:paraId="555D9F26" w14:textId="77777777" w:rsidR="005B6EF1" w:rsidRPr="005B6EF1" w:rsidRDefault="005B6EF1" w:rsidP="005B6EF1"/>
        </w:tc>
        <w:tc>
          <w:tcPr>
            <w:tcW w:w="1507" w:type="dxa"/>
            <w:gridSpan w:val="2"/>
            <w:tcBorders>
              <w:top w:val="nil"/>
              <w:left w:val="nil"/>
              <w:right w:val="nil"/>
            </w:tcBorders>
            <w:shd w:val="clear" w:color="auto" w:fill="auto"/>
            <w:noWrap/>
            <w:vAlign w:val="bottom"/>
            <w:hideMark/>
          </w:tcPr>
          <w:p w14:paraId="03AF504C" w14:textId="77777777" w:rsidR="005B6EF1" w:rsidRPr="005B6EF1" w:rsidRDefault="005B6EF1" w:rsidP="005B6EF1"/>
        </w:tc>
        <w:tc>
          <w:tcPr>
            <w:tcW w:w="1611" w:type="dxa"/>
            <w:gridSpan w:val="2"/>
            <w:tcBorders>
              <w:top w:val="nil"/>
              <w:left w:val="nil"/>
              <w:right w:val="nil"/>
            </w:tcBorders>
            <w:shd w:val="clear" w:color="auto" w:fill="auto"/>
            <w:noWrap/>
            <w:vAlign w:val="bottom"/>
            <w:hideMark/>
          </w:tcPr>
          <w:p w14:paraId="77A81EC4" w14:textId="77777777" w:rsidR="005B6EF1" w:rsidRPr="005B6EF1" w:rsidRDefault="005B6EF1" w:rsidP="005B6EF1"/>
        </w:tc>
        <w:tc>
          <w:tcPr>
            <w:tcW w:w="1843" w:type="dxa"/>
            <w:gridSpan w:val="2"/>
            <w:tcBorders>
              <w:top w:val="nil"/>
              <w:left w:val="nil"/>
              <w:bottom w:val="nil"/>
              <w:right w:val="nil"/>
            </w:tcBorders>
            <w:shd w:val="clear" w:color="auto" w:fill="auto"/>
            <w:noWrap/>
            <w:vAlign w:val="bottom"/>
            <w:hideMark/>
          </w:tcPr>
          <w:p w14:paraId="07B13706" w14:textId="77777777" w:rsidR="005B6EF1" w:rsidRPr="005B6EF1" w:rsidRDefault="005B6EF1" w:rsidP="005B6EF1"/>
        </w:tc>
        <w:tc>
          <w:tcPr>
            <w:tcW w:w="3686" w:type="dxa"/>
            <w:gridSpan w:val="2"/>
            <w:tcBorders>
              <w:top w:val="nil"/>
              <w:left w:val="nil"/>
              <w:bottom w:val="nil"/>
              <w:right w:val="nil"/>
            </w:tcBorders>
            <w:shd w:val="clear" w:color="auto" w:fill="auto"/>
            <w:noWrap/>
            <w:vAlign w:val="bottom"/>
            <w:hideMark/>
          </w:tcPr>
          <w:p w14:paraId="3498915C" w14:textId="77777777" w:rsidR="005B6EF1" w:rsidRPr="005B6EF1" w:rsidRDefault="005B6EF1" w:rsidP="005B6EF1"/>
        </w:tc>
      </w:tr>
      <w:tr w:rsidR="005B6EF1" w:rsidRPr="005B6EF1" w14:paraId="70821E35" w14:textId="77777777" w:rsidTr="00291256">
        <w:trPr>
          <w:trHeight w:val="520"/>
        </w:trPr>
        <w:tc>
          <w:tcPr>
            <w:tcW w:w="567" w:type="dxa"/>
            <w:tcBorders>
              <w:top w:val="nil"/>
              <w:left w:val="nil"/>
              <w:bottom w:val="nil"/>
              <w:right w:val="nil"/>
            </w:tcBorders>
            <w:shd w:val="clear" w:color="auto" w:fill="auto"/>
            <w:noWrap/>
            <w:vAlign w:val="bottom"/>
            <w:hideMark/>
          </w:tcPr>
          <w:p w14:paraId="049F1998" w14:textId="77777777" w:rsidR="005B6EF1" w:rsidRPr="005B6EF1" w:rsidRDefault="005B6EF1" w:rsidP="005B6EF1"/>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599F5" w14:textId="77777777" w:rsidR="005B6EF1" w:rsidRPr="005B6EF1" w:rsidRDefault="005B6EF1" w:rsidP="005B6EF1">
            <w:pPr>
              <w:jc w:val="center"/>
            </w:pPr>
            <w:r w:rsidRPr="005B6EF1">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103F9D" w14:textId="77777777" w:rsidR="005B6EF1" w:rsidRPr="005B6EF1" w:rsidRDefault="005B6EF1" w:rsidP="005B6EF1">
            <w:pPr>
              <w:jc w:val="center"/>
            </w:pPr>
            <w:r w:rsidRPr="005B6EF1">
              <w:t>Do zabudowy</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C6574A7" w14:textId="77777777" w:rsidR="005B6EF1" w:rsidRPr="005B6EF1" w:rsidRDefault="005B6EF1" w:rsidP="005B6EF1">
            <w:pPr>
              <w:jc w:val="center"/>
            </w:pPr>
            <w:r w:rsidRPr="005B6EF1">
              <w:t>Do zabudowy (opcja)</w:t>
            </w:r>
          </w:p>
        </w:tc>
        <w:tc>
          <w:tcPr>
            <w:tcW w:w="1507" w:type="dxa"/>
            <w:gridSpan w:val="2"/>
            <w:tcBorders>
              <w:left w:val="nil"/>
            </w:tcBorders>
            <w:shd w:val="clear" w:color="auto" w:fill="auto"/>
            <w:vAlign w:val="center"/>
          </w:tcPr>
          <w:p w14:paraId="3B390602" w14:textId="77777777" w:rsidR="005B6EF1" w:rsidRPr="005B6EF1" w:rsidRDefault="005B6EF1" w:rsidP="005B6EF1">
            <w:pPr>
              <w:jc w:val="center"/>
            </w:pPr>
          </w:p>
        </w:tc>
        <w:tc>
          <w:tcPr>
            <w:tcW w:w="1611" w:type="dxa"/>
            <w:gridSpan w:val="2"/>
            <w:shd w:val="clear" w:color="auto" w:fill="auto"/>
            <w:vAlign w:val="center"/>
          </w:tcPr>
          <w:p w14:paraId="15A83E51" w14:textId="77777777" w:rsidR="005B6EF1" w:rsidRPr="005B6EF1" w:rsidRDefault="005B6EF1" w:rsidP="005B6EF1">
            <w:pPr>
              <w:jc w:val="center"/>
            </w:pPr>
          </w:p>
        </w:tc>
        <w:tc>
          <w:tcPr>
            <w:tcW w:w="1843" w:type="dxa"/>
            <w:gridSpan w:val="2"/>
            <w:tcBorders>
              <w:top w:val="nil"/>
              <w:left w:val="nil"/>
              <w:bottom w:val="nil"/>
              <w:right w:val="nil"/>
            </w:tcBorders>
            <w:shd w:val="clear" w:color="auto" w:fill="auto"/>
            <w:noWrap/>
            <w:vAlign w:val="bottom"/>
            <w:hideMark/>
          </w:tcPr>
          <w:p w14:paraId="726B56C1" w14:textId="77777777" w:rsidR="005B6EF1" w:rsidRPr="005B6EF1" w:rsidRDefault="005B6EF1" w:rsidP="005B6EF1">
            <w:pPr>
              <w:jc w:val="center"/>
            </w:pPr>
          </w:p>
        </w:tc>
        <w:tc>
          <w:tcPr>
            <w:tcW w:w="3686" w:type="dxa"/>
            <w:gridSpan w:val="2"/>
            <w:tcBorders>
              <w:top w:val="nil"/>
              <w:left w:val="nil"/>
              <w:bottom w:val="nil"/>
              <w:right w:val="nil"/>
            </w:tcBorders>
            <w:shd w:val="clear" w:color="auto" w:fill="auto"/>
            <w:noWrap/>
            <w:vAlign w:val="bottom"/>
            <w:hideMark/>
          </w:tcPr>
          <w:p w14:paraId="1AEC2632" w14:textId="77777777" w:rsidR="005B6EF1" w:rsidRPr="005B6EF1" w:rsidRDefault="005B6EF1" w:rsidP="005B6EF1"/>
        </w:tc>
      </w:tr>
      <w:tr w:rsidR="005B6EF1" w:rsidRPr="005B6EF1" w14:paraId="44E08362" w14:textId="77777777" w:rsidTr="00291256">
        <w:trPr>
          <w:trHeight w:val="290"/>
        </w:trPr>
        <w:tc>
          <w:tcPr>
            <w:tcW w:w="567" w:type="dxa"/>
            <w:tcBorders>
              <w:top w:val="nil"/>
              <w:left w:val="nil"/>
              <w:bottom w:val="nil"/>
              <w:right w:val="nil"/>
            </w:tcBorders>
            <w:shd w:val="clear" w:color="auto" w:fill="auto"/>
            <w:noWrap/>
            <w:vAlign w:val="bottom"/>
            <w:hideMark/>
          </w:tcPr>
          <w:p w14:paraId="4ACDD37C" w14:textId="77777777" w:rsidR="005B6EF1" w:rsidRPr="005B6EF1" w:rsidRDefault="005B6EF1" w:rsidP="005B6EF1"/>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5371C2E" w14:textId="77777777" w:rsidR="005B6EF1" w:rsidRPr="005B6EF1" w:rsidRDefault="005B6EF1" w:rsidP="005B6EF1">
            <w:r w:rsidRPr="005B6EF1">
              <w:t>Ilość</w:t>
            </w:r>
          </w:p>
        </w:tc>
        <w:tc>
          <w:tcPr>
            <w:tcW w:w="1701" w:type="dxa"/>
            <w:tcBorders>
              <w:top w:val="nil"/>
              <w:left w:val="nil"/>
              <w:bottom w:val="single" w:sz="4" w:space="0" w:color="auto"/>
              <w:right w:val="single" w:sz="4" w:space="0" w:color="auto"/>
            </w:tcBorders>
            <w:shd w:val="clear" w:color="auto" w:fill="auto"/>
            <w:noWrap/>
            <w:vAlign w:val="center"/>
            <w:hideMark/>
          </w:tcPr>
          <w:p w14:paraId="3E40EC46" w14:textId="77777777" w:rsidR="005B6EF1" w:rsidRPr="005B6EF1" w:rsidRDefault="005B6EF1" w:rsidP="005B6EF1">
            <w:pPr>
              <w:jc w:val="right"/>
            </w:pPr>
            <w:r w:rsidRPr="005B6EF1">
              <w:t>4 755</w:t>
            </w:r>
          </w:p>
        </w:tc>
        <w:tc>
          <w:tcPr>
            <w:tcW w:w="1701" w:type="dxa"/>
            <w:gridSpan w:val="2"/>
            <w:tcBorders>
              <w:top w:val="nil"/>
              <w:left w:val="nil"/>
              <w:bottom w:val="single" w:sz="4" w:space="0" w:color="auto"/>
              <w:right w:val="single" w:sz="4" w:space="0" w:color="auto"/>
            </w:tcBorders>
            <w:shd w:val="clear" w:color="auto" w:fill="auto"/>
            <w:noWrap/>
            <w:vAlign w:val="center"/>
          </w:tcPr>
          <w:p w14:paraId="5BB511EB" w14:textId="77777777" w:rsidR="005B6EF1" w:rsidRPr="005B6EF1" w:rsidRDefault="005B6EF1" w:rsidP="005B6EF1">
            <w:pPr>
              <w:jc w:val="right"/>
            </w:pPr>
            <w:r w:rsidRPr="005B6EF1">
              <w:t>20 491</w:t>
            </w:r>
          </w:p>
        </w:tc>
        <w:tc>
          <w:tcPr>
            <w:tcW w:w="1507" w:type="dxa"/>
            <w:gridSpan w:val="2"/>
            <w:tcBorders>
              <w:top w:val="nil"/>
              <w:left w:val="nil"/>
            </w:tcBorders>
            <w:shd w:val="clear" w:color="auto" w:fill="auto"/>
            <w:noWrap/>
            <w:vAlign w:val="bottom"/>
          </w:tcPr>
          <w:p w14:paraId="4C7D5211" w14:textId="77777777" w:rsidR="005B6EF1" w:rsidRPr="005B6EF1" w:rsidRDefault="005B6EF1" w:rsidP="005B6EF1">
            <w:pPr>
              <w:jc w:val="right"/>
            </w:pPr>
          </w:p>
        </w:tc>
        <w:tc>
          <w:tcPr>
            <w:tcW w:w="1611" w:type="dxa"/>
            <w:gridSpan w:val="2"/>
            <w:tcBorders>
              <w:top w:val="nil"/>
            </w:tcBorders>
            <w:shd w:val="clear" w:color="auto" w:fill="auto"/>
            <w:noWrap/>
            <w:vAlign w:val="bottom"/>
          </w:tcPr>
          <w:p w14:paraId="7EC22D04" w14:textId="77777777" w:rsidR="005B6EF1" w:rsidRPr="005B6EF1" w:rsidRDefault="005B6EF1" w:rsidP="005B6EF1">
            <w:pPr>
              <w:jc w:val="right"/>
            </w:pPr>
          </w:p>
        </w:tc>
        <w:tc>
          <w:tcPr>
            <w:tcW w:w="1843" w:type="dxa"/>
            <w:gridSpan w:val="2"/>
            <w:tcBorders>
              <w:top w:val="nil"/>
              <w:left w:val="nil"/>
              <w:bottom w:val="nil"/>
              <w:right w:val="nil"/>
            </w:tcBorders>
            <w:shd w:val="clear" w:color="auto" w:fill="auto"/>
            <w:noWrap/>
            <w:vAlign w:val="bottom"/>
            <w:hideMark/>
          </w:tcPr>
          <w:p w14:paraId="7A45E04B" w14:textId="77777777" w:rsidR="005B6EF1" w:rsidRPr="005B6EF1" w:rsidRDefault="005B6EF1" w:rsidP="005B6EF1">
            <w:pPr>
              <w:jc w:val="right"/>
            </w:pPr>
          </w:p>
        </w:tc>
        <w:tc>
          <w:tcPr>
            <w:tcW w:w="3686" w:type="dxa"/>
            <w:gridSpan w:val="2"/>
            <w:tcBorders>
              <w:top w:val="nil"/>
              <w:left w:val="nil"/>
              <w:bottom w:val="nil"/>
              <w:right w:val="nil"/>
            </w:tcBorders>
            <w:shd w:val="clear" w:color="auto" w:fill="auto"/>
            <w:noWrap/>
            <w:vAlign w:val="bottom"/>
            <w:hideMark/>
          </w:tcPr>
          <w:p w14:paraId="65BAA889" w14:textId="77777777" w:rsidR="005B6EF1" w:rsidRPr="005B6EF1" w:rsidRDefault="005B6EF1" w:rsidP="005B6EF1"/>
        </w:tc>
      </w:tr>
      <w:tr w:rsidR="005B6EF1" w:rsidRPr="005B6EF1" w14:paraId="338A098B" w14:textId="77777777" w:rsidTr="00291256">
        <w:trPr>
          <w:trHeight w:val="290"/>
        </w:trPr>
        <w:tc>
          <w:tcPr>
            <w:tcW w:w="567" w:type="dxa"/>
            <w:tcBorders>
              <w:top w:val="nil"/>
              <w:left w:val="nil"/>
              <w:bottom w:val="nil"/>
              <w:right w:val="nil"/>
            </w:tcBorders>
            <w:shd w:val="clear" w:color="auto" w:fill="auto"/>
            <w:noWrap/>
            <w:vAlign w:val="bottom"/>
            <w:hideMark/>
          </w:tcPr>
          <w:p w14:paraId="741D2ADA" w14:textId="77777777" w:rsidR="005B6EF1" w:rsidRPr="005B6EF1" w:rsidRDefault="005B6EF1" w:rsidP="005B6EF1"/>
        </w:tc>
        <w:tc>
          <w:tcPr>
            <w:tcW w:w="1418" w:type="dxa"/>
            <w:tcBorders>
              <w:top w:val="nil"/>
              <w:left w:val="nil"/>
              <w:bottom w:val="nil"/>
              <w:right w:val="nil"/>
            </w:tcBorders>
            <w:shd w:val="clear" w:color="auto" w:fill="auto"/>
            <w:noWrap/>
            <w:vAlign w:val="center"/>
            <w:hideMark/>
          </w:tcPr>
          <w:p w14:paraId="1E01EEC0" w14:textId="77777777" w:rsidR="005B6EF1" w:rsidRPr="005B6EF1" w:rsidRDefault="005B6EF1" w:rsidP="005B6EF1">
            <w:pPr>
              <w:rPr>
                <w:b/>
                <w:bCs/>
              </w:rPr>
            </w:pPr>
            <w:r w:rsidRPr="005B6EF1">
              <w:rPr>
                <w:b/>
                <w:bCs/>
              </w:rPr>
              <w:t>Suma PGG</w:t>
            </w:r>
          </w:p>
        </w:tc>
        <w:tc>
          <w:tcPr>
            <w:tcW w:w="1701" w:type="dxa"/>
            <w:tcBorders>
              <w:top w:val="nil"/>
              <w:left w:val="nil"/>
              <w:bottom w:val="nil"/>
              <w:right w:val="nil"/>
            </w:tcBorders>
            <w:shd w:val="clear" w:color="auto" w:fill="auto"/>
            <w:noWrap/>
            <w:vAlign w:val="center"/>
            <w:hideMark/>
          </w:tcPr>
          <w:p w14:paraId="4B30F179" w14:textId="77777777" w:rsidR="005B6EF1" w:rsidRPr="005B6EF1" w:rsidRDefault="005B6EF1" w:rsidP="005B6EF1">
            <w:pPr>
              <w:jc w:val="right"/>
              <w:rPr>
                <w:b/>
                <w:bCs/>
              </w:rPr>
            </w:pPr>
            <w:r w:rsidRPr="005B6EF1">
              <w:rPr>
                <w:b/>
                <w:bCs/>
              </w:rPr>
              <w:t>25 246</w:t>
            </w:r>
          </w:p>
        </w:tc>
        <w:tc>
          <w:tcPr>
            <w:tcW w:w="1701" w:type="dxa"/>
            <w:gridSpan w:val="2"/>
            <w:tcBorders>
              <w:top w:val="nil"/>
              <w:left w:val="nil"/>
              <w:bottom w:val="nil"/>
              <w:right w:val="nil"/>
            </w:tcBorders>
            <w:shd w:val="clear" w:color="auto" w:fill="auto"/>
            <w:noWrap/>
            <w:vAlign w:val="center"/>
            <w:hideMark/>
          </w:tcPr>
          <w:p w14:paraId="2FAC91DD" w14:textId="77777777" w:rsidR="005B6EF1" w:rsidRPr="005B6EF1" w:rsidRDefault="005B6EF1" w:rsidP="005B6EF1">
            <w:r w:rsidRPr="005B6EF1">
              <w:t>w tym na zasadach opcji:</w:t>
            </w:r>
          </w:p>
        </w:tc>
        <w:tc>
          <w:tcPr>
            <w:tcW w:w="1507" w:type="dxa"/>
            <w:gridSpan w:val="2"/>
            <w:tcBorders>
              <w:left w:val="nil"/>
              <w:bottom w:val="nil"/>
              <w:right w:val="nil"/>
            </w:tcBorders>
            <w:shd w:val="clear" w:color="auto" w:fill="auto"/>
            <w:noWrap/>
            <w:vAlign w:val="center"/>
            <w:hideMark/>
          </w:tcPr>
          <w:p w14:paraId="0A649C23" w14:textId="77777777" w:rsidR="005B6EF1" w:rsidRPr="005B6EF1" w:rsidRDefault="005B6EF1" w:rsidP="005B6EF1">
            <w:pPr>
              <w:rPr>
                <w:b/>
                <w:bCs/>
              </w:rPr>
            </w:pPr>
            <w:r w:rsidRPr="005B6EF1">
              <w:rPr>
                <w:b/>
                <w:bCs/>
              </w:rPr>
              <w:t>20 491</w:t>
            </w:r>
          </w:p>
        </w:tc>
        <w:tc>
          <w:tcPr>
            <w:tcW w:w="1611" w:type="dxa"/>
            <w:gridSpan w:val="2"/>
            <w:tcBorders>
              <w:left w:val="nil"/>
              <w:bottom w:val="nil"/>
              <w:right w:val="nil"/>
            </w:tcBorders>
            <w:shd w:val="clear" w:color="auto" w:fill="auto"/>
            <w:noWrap/>
            <w:vAlign w:val="bottom"/>
            <w:hideMark/>
          </w:tcPr>
          <w:p w14:paraId="50C69DD1" w14:textId="77777777" w:rsidR="005B6EF1" w:rsidRPr="005B6EF1" w:rsidRDefault="005B6EF1" w:rsidP="005B6EF1">
            <w:r w:rsidRPr="005B6EF1">
              <w:t> </w:t>
            </w:r>
          </w:p>
        </w:tc>
        <w:tc>
          <w:tcPr>
            <w:tcW w:w="1843" w:type="dxa"/>
            <w:gridSpan w:val="2"/>
            <w:tcBorders>
              <w:top w:val="nil"/>
              <w:left w:val="nil"/>
              <w:bottom w:val="nil"/>
              <w:right w:val="nil"/>
            </w:tcBorders>
            <w:shd w:val="clear" w:color="auto" w:fill="auto"/>
            <w:noWrap/>
            <w:vAlign w:val="bottom"/>
            <w:hideMark/>
          </w:tcPr>
          <w:p w14:paraId="6EA1301E" w14:textId="77777777" w:rsidR="005B6EF1" w:rsidRPr="005B6EF1" w:rsidRDefault="005B6EF1" w:rsidP="005B6EF1"/>
        </w:tc>
        <w:tc>
          <w:tcPr>
            <w:tcW w:w="3686" w:type="dxa"/>
            <w:gridSpan w:val="2"/>
            <w:tcBorders>
              <w:top w:val="nil"/>
              <w:left w:val="nil"/>
              <w:bottom w:val="nil"/>
              <w:right w:val="nil"/>
            </w:tcBorders>
            <w:shd w:val="clear" w:color="auto" w:fill="auto"/>
            <w:noWrap/>
            <w:vAlign w:val="bottom"/>
            <w:hideMark/>
          </w:tcPr>
          <w:p w14:paraId="38BFDCE5" w14:textId="77777777" w:rsidR="005B6EF1" w:rsidRPr="005B6EF1" w:rsidRDefault="005B6EF1" w:rsidP="005B6EF1"/>
        </w:tc>
      </w:tr>
    </w:tbl>
    <w:p w14:paraId="519CF6DB" w14:textId="77777777" w:rsidR="005B6EF1" w:rsidRPr="005B6EF1" w:rsidRDefault="005B6EF1" w:rsidP="005B6EF1">
      <w:pPr>
        <w:spacing w:after="120" w:line="288" w:lineRule="auto"/>
        <w:contextualSpacing/>
        <w:jc w:val="both"/>
        <w:rPr>
          <w:rFonts w:eastAsia="Calibri"/>
          <w:b/>
          <w:sz w:val="24"/>
          <w:szCs w:val="24"/>
          <w:u w:val="single"/>
          <w:lang w:eastAsia="en-US"/>
        </w:rPr>
      </w:pPr>
    </w:p>
    <w:p w14:paraId="0DB715D7" w14:textId="77777777" w:rsidR="005B6EF1" w:rsidRPr="005B6EF1" w:rsidRDefault="005B6EF1" w:rsidP="005B6EF1">
      <w:pPr>
        <w:spacing w:after="120" w:line="288" w:lineRule="auto"/>
        <w:ind w:left="792"/>
        <w:contextualSpacing/>
        <w:jc w:val="both"/>
        <w:rPr>
          <w:rFonts w:eastAsia="Calibri"/>
          <w:b/>
          <w:sz w:val="24"/>
          <w:szCs w:val="24"/>
          <w:lang w:eastAsia="en-US"/>
        </w:rPr>
      </w:pPr>
    </w:p>
    <w:p w14:paraId="43CD8A42" w14:textId="77777777" w:rsidR="005B6EF1" w:rsidRPr="005B6EF1" w:rsidRDefault="005B6EF1" w:rsidP="005B6EF1">
      <w:pPr>
        <w:spacing w:after="120" w:line="288" w:lineRule="auto"/>
        <w:ind w:left="792"/>
        <w:contextualSpacing/>
        <w:jc w:val="both"/>
        <w:rPr>
          <w:rFonts w:eastAsia="Calibri"/>
          <w:b/>
          <w:sz w:val="24"/>
          <w:szCs w:val="24"/>
          <w:lang w:eastAsia="en-US"/>
        </w:rPr>
      </w:pPr>
    </w:p>
    <w:p w14:paraId="3F3DE5CF" w14:textId="77777777" w:rsidR="005B6EF1" w:rsidRPr="005B6EF1" w:rsidRDefault="005B6EF1" w:rsidP="005B6EF1">
      <w:pPr>
        <w:spacing w:after="120" w:line="288" w:lineRule="auto"/>
        <w:ind w:left="792"/>
        <w:contextualSpacing/>
        <w:jc w:val="both"/>
        <w:rPr>
          <w:rFonts w:eastAsia="Calibri"/>
          <w:b/>
          <w:sz w:val="24"/>
          <w:szCs w:val="24"/>
          <w:lang w:eastAsia="en-US"/>
        </w:rPr>
      </w:pPr>
    </w:p>
    <w:p w14:paraId="44A61C40" w14:textId="77777777" w:rsidR="005B6EF1" w:rsidRPr="005B6EF1" w:rsidRDefault="005B6EF1" w:rsidP="005B6EF1">
      <w:pPr>
        <w:spacing w:after="120" w:line="288" w:lineRule="auto"/>
        <w:ind w:left="792"/>
        <w:contextualSpacing/>
        <w:jc w:val="both"/>
        <w:rPr>
          <w:rFonts w:eastAsia="Calibri"/>
          <w:b/>
          <w:sz w:val="24"/>
          <w:szCs w:val="24"/>
          <w:lang w:eastAsia="en-US"/>
        </w:rPr>
      </w:pPr>
    </w:p>
    <w:p w14:paraId="3396AC3A" w14:textId="77777777" w:rsidR="005B6EF1" w:rsidRPr="005B6EF1" w:rsidRDefault="005B6EF1" w:rsidP="005B6EF1">
      <w:pPr>
        <w:spacing w:after="120" w:line="288" w:lineRule="auto"/>
        <w:ind w:left="792"/>
        <w:contextualSpacing/>
        <w:jc w:val="both"/>
        <w:rPr>
          <w:rFonts w:eastAsia="Calibri"/>
          <w:b/>
          <w:sz w:val="24"/>
          <w:szCs w:val="24"/>
          <w:lang w:eastAsia="en-US"/>
        </w:rPr>
      </w:pPr>
    </w:p>
    <w:p w14:paraId="3659F2E8" w14:textId="77777777" w:rsidR="005B6EF1" w:rsidRPr="005B6EF1" w:rsidRDefault="005B6EF1" w:rsidP="005B6EF1">
      <w:pPr>
        <w:spacing w:after="120" w:line="288" w:lineRule="auto"/>
        <w:ind w:left="792"/>
        <w:contextualSpacing/>
        <w:jc w:val="both"/>
        <w:rPr>
          <w:rFonts w:eastAsia="Calibri"/>
          <w:b/>
          <w:sz w:val="24"/>
          <w:szCs w:val="24"/>
          <w:lang w:eastAsia="en-US"/>
        </w:rPr>
      </w:pPr>
    </w:p>
    <w:p w14:paraId="33C86CD9" w14:textId="77777777" w:rsidR="005B6EF1" w:rsidRPr="005B6EF1" w:rsidRDefault="005B6EF1" w:rsidP="005B6EF1">
      <w:pPr>
        <w:spacing w:after="120" w:line="288" w:lineRule="auto"/>
        <w:ind w:left="792"/>
        <w:contextualSpacing/>
        <w:jc w:val="both"/>
        <w:rPr>
          <w:rFonts w:eastAsia="Calibri"/>
          <w:b/>
          <w:sz w:val="24"/>
          <w:szCs w:val="24"/>
          <w:lang w:eastAsia="en-US"/>
        </w:rPr>
      </w:pPr>
    </w:p>
    <w:p w14:paraId="2B048E03" w14:textId="77777777" w:rsidR="005B6EF1" w:rsidRPr="005B6EF1" w:rsidRDefault="005B6EF1" w:rsidP="005B6EF1">
      <w:pPr>
        <w:widowControl w:val="0"/>
        <w:adjustRightInd w:val="0"/>
        <w:spacing w:after="120" w:line="360" w:lineRule="atLeast"/>
        <w:jc w:val="both"/>
        <w:textAlignment w:val="baseline"/>
        <w:rPr>
          <w:b/>
          <w:sz w:val="24"/>
          <w:szCs w:val="24"/>
        </w:rPr>
      </w:pPr>
    </w:p>
    <w:p w14:paraId="68C8C003" w14:textId="77777777" w:rsidR="005B6EF1" w:rsidRPr="005B6EF1" w:rsidRDefault="005B6EF1" w:rsidP="005B6EF1">
      <w:pPr>
        <w:spacing w:after="120" w:line="288" w:lineRule="auto"/>
        <w:ind w:left="792"/>
        <w:contextualSpacing/>
        <w:jc w:val="both"/>
        <w:rPr>
          <w:rFonts w:eastAsia="Calibri"/>
          <w:b/>
          <w:sz w:val="24"/>
          <w:szCs w:val="24"/>
          <w:lang w:eastAsia="en-US"/>
        </w:rPr>
      </w:pPr>
    </w:p>
    <w:p w14:paraId="787B1265" w14:textId="77777777" w:rsidR="005B6EF1" w:rsidRPr="005B6EF1" w:rsidRDefault="005B6EF1" w:rsidP="005B6EF1">
      <w:pPr>
        <w:spacing w:after="120" w:line="288" w:lineRule="auto"/>
        <w:ind w:left="792"/>
        <w:contextualSpacing/>
        <w:jc w:val="both"/>
        <w:rPr>
          <w:rFonts w:eastAsia="Calibri"/>
          <w:b/>
          <w:sz w:val="24"/>
          <w:szCs w:val="24"/>
          <w:lang w:eastAsia="en-US"/>
        </w:rPr>
      </w:pPr>
    </w:p>
    <w:p w14:paraId="247DAEB2" w14:textId="77777777" w:rsidR="005B6EF1" w:rsidRPr="005B6EF1" w:rsidRDefault="005B6EF1" w:rsidP="005B6EF1">
      <w:pPr>
        <w:widowControl w:val="0"/>
        <w:adjustRightInd w:val="0"/>
        <w:spacing w:after="120" w:line="360" w:lineRule="atLeast"/>
        <w:jc w:val="both"/>
        <w:textAlignment w:val="baseline"/>
        <w:rPr>
          <w:b/>
          <w:sz w:val="24"/>
          <w:szCs w:val="24"/>
        </w:rPr>
        <w:sectPr w:rsidR="005B6EF1" w:rsidRPr="005B6EF1" w:rsidSect="005B6EF1">
          <w:pgSz w:w="16838" w:h="11906" w:orient="landscape"/>
          <w:pgMar w:top="1418" w:right="1418" w:bottom="1418" w:left="1418" w:header="709" w:footer="709" w:gutter="0"/>
          <w:pgBorders>
            <w:top w:val="single" w:sz="4" w:space="1" w:color="auto"/>
            <w:bottom w:val="single" w:sz="4" w:space="1" w:color="auto"/>
          </w:pgBorders>
          <w:cols w:space="708"/>
          <w:docGrid w:linePitch="360"/>
        </w:sectPr>
      </w:pPr>
    </w:p>
    <w:p w14:paraId="04A39BD7" w14:textId="77777777" w:rsidR="005B6EF1" w:rsidRPr="005B6EF1" w:rsidRDefault="005B6EF1" w:rsidP="005B6EF1">
      <w:pPr>
        <w:spacing w:after="120" w:line="288" w:lineRule="auto"/>
        <w:ind w:left="792"/>
        <w:contextualSpacing/>
        <w:jc w:val="both"/>
        <w:rPr>
          <w:rFonts w:eastAsia="Calibri"/>
          <w:b/>
          <w:sz w:val="24"/>
          <w:szCs w:val="24"/>
          <w:lang w:eastAsia="en-US"/>
        </w:rPr>
      </w:pPr>
    </w:p>
    <w:p w14:paraId="139E2AED" w14:textId="0397F416" w:rsidR="005B6EF1" w:rsidRPr="005B6EF1" w:rsidRDefault="005B6EF1" w:rsidP="000B0EB7">
      <w:pPr>
        <w:widowControl w:val="0"/>
        <w:numPr>
          <w:ilvl w:val="1"/>
          <w:numId w:val="84"/>
        </w:numPr>
        <w:adjustRightInd w:val="0"/>
        <w:spacing w:after="120" w:line="288" w:lineRule="auto"/>
        <w:contextualSpacing/>
        <w:jc w:val="both"/>
        <w:textAlignment w:val="baseline"/>
        <w:rPr>
          <w:rFonts w:eastAsia="Calibri"/>
          <w:b/>
          <w:sz w:val="22"/>
          <w:szCs w:val="22"/>
          <w:lang w:eastAsia="en-US"/>
        </w:rPr>
      </w:pPr>
      <w:r w:rsidRPr="005B6EF1">
        <w:rPr>
          <w:rFonts w:eastAsia="Calibri"/>
          <w:bCs/>
          <w:sz w:val="22"/>
          <w:szCs w:val="22"/>
          <w:lang w:eastAsia="en-US"/>
        </w:rPr>
        <w:t xml:space="preserve">Zabudowa nadajników realizowana będzie etapami dla każdego Oddziału/Ruchu </w:t>
      </w:r>
      <w:r w:rsidRPr="005B6EF1">
        <w:rPr>
          <w:rFonts w:eastAsia="Calibri"/>
          <w:bCs/>
          <w:sz w:val="22"/>
          <w:szCs w:val="22"/>
          <w:lang w:eastAsia="en-US"/>
        </w:rPr>
        <w:br/>
        <w:t>z osobna uwzględniając wypracowany harmonogram, o którym mowa w punkcie 1.1.</w:t>
      </w:r>
    </w:p>
    <w:p w14:paraId="35E172D5" w14:textId="5F1DEE8A" w:rsidR="005B6EF1" w:rsidRPr="005B6EF1" w:rsidRDefault="005B6EF1" w:rsidP="000B0EB7">
      <w:pPr>
        <w:widowControl w:val="0"/>
        <w:numPr>
          <w:ilvl w:val="1"/>
          <w:numId w:val="84"/>
        </w:numPr>
        <w:adjustRightInd w:val="0"/>
        <w:spacing w:after="120" w:line="288" w:lineRule="auto"/>
        <w:contextualSpacing/>
        <w:jc w:val="both"/>
        <w:textAlignment w:val="baseline"/>
        <w:rPr>
          <w:rFonts w:eastAsia="Calibri"/>
          <w:b/>
          <w:sz w:val="22"/>
          <w:szCs w:val="22"/>
          <w:lang w:eastAsia="en-US"/>
        </w:rPr>
      </w:pPr>
      <w:r w:rsidRPr="005B6EF1">
        <w:rPr>
          <w:rFonts w:eastAsia="Calibri"/>
          <w:bCs/>
          <w:sz w:val="22"/>
          <w:szCs w:val="22"/>
          <w:lang w:eastAsia="en-US"/>
        </w:rPr>
        <w:t xml:space="preserve">Zabudowa nadajników realizowana będzie w siedzibie Zamawiającego pod wskazanymi w części II niniejszego zakresu adresami. </w:t>
      </w:r>
    </w:p>
    <w:p w14:paraId="24FF19B7" w14:textId="77777777" w:rsidR="005B6EF1" w:rsidRPr="005B6EF1" w:rsidRDefault="005B6EF1" w:rsidP="000B0EB7">
      <w:pPr>
        <w:widowControl w:val="0"/>
        <w:numPr>
          <w:ilvl w:val="1"/>
          <w:numId w:val="84"/>
        </w:numPr>
        <w:adjustRightInd w:val="0"/>
        <w:spacing w:after="120" w:line="288" w:lineRule="auto"/>
        <w:contextualSpacing/>
        <w:jc w:val="both"/>
        <w:textAlignment w:val="baseline"/>
        <w:rPr>
          <w:rFonts w:eastAsia="Calibri"/>
          <w:b/>
          <w:sz w:val="22"/>
          <w:szCs w:val="22"/>
          <w:lang w:eastAsia="en-US"/>
        </w:rPr>
      </w:pPr>
      <w:r w:rsidRPr="005B6EF1">
        <w:rPr>
          <w:rFonts w:eastAsia="Calibri"/>
          <w:bCs/>
          <w:sz w:val="22"/>
          <w:szCs w:val="22"/>
          <w:lang w:eastAsia="en-US"/>
        </w:rPr>
        <w:t xml:space="preserve">Zabudowa nadajników realizowana będzie zgodnie ze wskazaniami przekazanymi przez Wykonawcę, </w:t>
      </w:r>
      <w:bookmarkStart w:id="66" w:name="_Hlk175906276"/>
      <w:r w:rsidRPr="005B6EF1">
        <w:rPr>
          <w:rFonts w:eastAsia="Calibri"/>
          <w:bCs/>
          <w:sz w:val="22"/>
          <w:szCs w:val="22"/>
          <w:lang w:eastAsia="en-US"/>
        </w:rPr>
        <w:t xml:space="preserve">który realizować będzie zadanie pn.: </w:t>
      </w:r>
      <w:r w:rsidRPr="005B6EF1">
        <w:rPr>
          <w:rFonts w:eastAsia="Calibri"/>
          <w:bCs/>
          <w:i/>
          <w:iCs/>
          <w:sz w:val="22"/>
          <w:szCs w:val="22"/>
          <w:lang w:eastAsia="en-US"/>
        </w:rPr>
        <w:t>„Dostawa systemu lokalizacji pracowników pod ziemią dla Oddziałów Polskiej Grupy Górniczej S.A. - Dostawa urządzeń oraz oprogramowania systemu lokalizacji pracowników pod ziemią wraz z jego uruchomieniem oraz szkoleniem personelu”</w:t>
      </w:r>
      <w:r w:rsidRPr="005B6EF1">
        <w:rPr>
          <w:rFonts w:eastAsia="Calibri"/>
          <w:bCs/>
          <w:sz w:val="22"/>
          <w:szCs w:val="22"/>
          <w:lang w:eastAsia="en-US"/>
        </w:rPr>
        <w:t>.</w:t>
      </w:r>
      <w:bookmarkEnd w:id="66"/>
    </w:p>
    <w:p w14:paraId="698A4E21" w14:textId="77777777" w:rsidR="005B6EF1" w:rsidRPr="005B6EF1" w:rsidRDefault="005B6EF1" w:rsidP="000B0EB7">
      <w:pPr>
        <w:widowControl w:val="0"/>
        <w:numPr>
          <w:ilvl w:val="1"/>
          <w:numId w:val="84"/>
        </w:numPr>
        <w:adjustRightInd w:val="0"/>
        <w:spacing w:after="120" w:line="288" w:lineRule="auto"/>
        <w:contextualSpacing/>
        <w:jc w:val="both"/>
        <w:textAlignment w:val="baseline"/>
        <w:rPr>
          <w:rFonts w:eastAsia="Calibri"/>
          <w:b/>
          <w:sz w:val="22"/>
          <w:szCs w:val="22"/>
          <w:lang w:eastAsia="en-US"/>
        </w:rPr>
      </w:pPr>
      <w:r w:rsidRPr="005B6EF1">
        <w:rPr>
          <w:rFonts w:eastAsia="Calibri"/>
          <w:bCs/>
          <w:sz w:val="22"/>
          <w:szCs w:val="22"/>
          <w:lang w:eastAsia="en-US"/>
        </w:rPr>
        <w:t>Wykonawca zobowiązany jest do opracowania nowej dokumentacji techniczno-ruchowej dla doposażonych lamp oraz uzyskanie wszelkich zaświadczeń, dokumentacji oraz pozostałych dokumentów potwierdzających możliwość zastosowania doposażonych lamp w danym zakładzie górniczym – Oddziale/Ruchu należącym do Polskiej Grupy Górniczej S.A.</w:t>
      </w:r>
    </w:p>
    <w:p w14:paraId="79E44138" w14:textId="669369CB" w:rsidR="005B6EF1" w:rsidRPr="005B6EF1" w:rsidRDefault="005B6EF1" w:rsidP="000B0EB7">
      <w:pPr>
        <w:widowControl w:val="0"/>
        <w:numPr>
          <w:ilvl w:val="1"/>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 xml:space="preserve">Wykonawca zadania podejmie współpracę z Wykonawcą, który realizować będzie zadanie pn.: </w:t>
      </w:r>
      <w:r w:rsidRPr="005B6EF1">
        <w:rPr>
          <w:rFonts w:eastAsia="Calibri"/>
          <w:bCs/>
          <w:i/>
          <w:iCs/>
          <w:sz w:val="22"/>
          <w:szCs w:val="22"/>
          <w:lang w:eastAsia="en-US"/>
        </w:rPr>
        <w:t>„Dostawa urządzeń oraz oprogramowania systemu lokalizacji pracowników pod ziemią wraz z jego uruchomieniem oraz szkoleniem personelu dla Oddziałów Polskiej Grupy Górniczej S.A.”</w:t>
      </w:r>
      <w:r w:rsidRPr="005B6EF1">
        <w:rPr>
          <w:rFonts w:eastAsia="Calibri"/>
          <w:bCs/>
          <w:sz w:val="22"/>
          <w:szCs w:val="22"/>
          <w:lang w:eastAsia="en-US"/>
        </w:rPr>
        <w:t xml:space="preserve"> celem uruchomienia kompletnego systemu lokalizacji, który wymagać będzie kompatybilności pomiędzy realizacją post</w:t>
      </w:r>
      <w:r w:rsidR="0027246F">
        <w:rPr>
          <w:rFonts w:eastAsia="Calibri"/>
          <w:bCs/>
          <w:sz w:val="22"/>
          <w:szCs w:val="22"/>
          <w:lang w:eastAsia="en-US"/>
        </w:rPr>
        <w:t>ę</w:t>
      </w:r>
      <w:r w:rsidRPr="005B6EF1">
        <w:rPr>
          <w:rFonts w:eastAsia="Calibri"/>
          <w:bCs/>
          <w:sz w:val="22"/>
          <w:szCs w:val="22"/>
          <w:lang w:eastAsia="en-US"/>
        </w:rPr>
        <w:t>powań w zakresie:</w:t>
      </w:r>
    </w:p>
    <w:p w14:paraId="44A6FD80" w14:textId="68CE45A3" w:rsidR="005B6EF1" w:rsidRPr="005B6EF1" w:rsidRDefault="005B6EF1" w:rsidP="000B0EB7">
      <w:pPr>
        <w:widowControl w:val="0"/>
        <w:numPr>
          <w:ilvl w:val="2"/>
          <w:numId w:val="84"/>
        </w:numPr>
        <w:adjustRightInd w:val="0"/>
        <w:spacing w:after="120" w:line="288" w:lineRule="auto"/>
        <w:ind w:left="1418" w:hanging="698"/>
        <w:contextualSpacing/>
        <w:jc w:val="both"/>
        <w:textAlignment w:val="baseline"/>
        <w:rPr>
          <w:rFonts w:eastAsia="Calibri"/>
          <w:bCs/>
          <w:sz w:val="22"/>
          <w:szCs w:val="22"/>
          <w:lang w:eastAsia="en-US"/>
        </w:rPr>
      </w:pPr>
      <w:r w:rsidRPr="005B6EF1">
        <w:rPr>
          <w:rFonts w:eastAsia="Calibri"/>
          <w:bCs/>
          <w:sz w:val="22"/>
          <w:szCs w:val="22"/>
          <w:lang w:eastAsia="en-US"/>
        </w:rPr>
        <w:t>realizacji części dotyczącej dostarczenia infrastruktury, poszczególnych elementów systemu, jak i oprogramowania systemu lokalizacji, nadzoru nad zabudową części dołowej oraz zabudowę części powierzchniowej systemu wraz z przeszkoleniem personelu Zamawiającego (zakres postępowania: „</w:t>
      </w:r>
      <w:r w:rsidRPr="005B6EF1">
        <w:rPr>
          <w:rFonts w:eastAsia="Calibri"/>
          <w:bCs/>
          <w:i/>
          <w:iCs/>
          <w:sz w:val="22"/>
          <w:szCs w:val="22"/>
          <w:lang w:eastAsia="en-US"/>
        </w:rPr>
        <w:t>Dostawa urządzeń oraz oprogramowania systemu lokalizacji pracowników pod ziemią wraz z jego uruchomieniem oraz szkoleniem personelu dla Oddziałów Polskiej Grupy Górniczej S.A.</w:t>
      </w:r>
      <w:r w:rsidRPr="005B6EF1">
        <w:rPr>
          <w:rFonts w:eastAsia="Calibri"/>
          <w:bCs/>
          <w:sz w:val="22"/>
          <w:szCs w:val="22"/>
          <w:lang w:eastAsia="en-US"/>
        </w:rPr>
        <w:t>”),</w:t>
      </w:r>
    </w:p>
    <w:p w14:paraId="5557F097" w14:textId="77777777" w:rsidR="005B6EF1" w:rsidRPr="005B6EF1" w:rsidRDefault="005B6EF1" w:rsidP="005B6EF1">
      <w:pPr>
        <w:spacing w:after="120" w:line="288" w:lineRule="auto"/>
        <w:ind w:left="1418"/>
        <w:contextualSpacing/>
        <w:jc w:val="both"/>
        <w:rPr>
          <w:rFonts w:eastAsia="Calibri"/>
          <w:bCs/>
          <w:sz w:val="22"/>
          <w:szCs w:val="22"/>
          <w:lang w:eastAsia="en-US"/>
        </w:rPr>
      </w:pPr>
      <w:r w:rsidRPr="005B6EF1">
        <w:rPr>
          <w:rFonts w:eastAsia="Calibri"/>
          <w:bCs/>
          <w:sz w:val="22"/>
          <w:szCs w:val="22"/>
          <w:lang w:eastAsia="en-US"/>
        </w:rPr>
        <w:t xml:space="preserve">a </w:t>
      </w:r>
    </w:p>
    <w:p w14:paraId="29B5A992" w14:textId="7EA290B0" w:rsidR="005B6EF1" w:rsidRPr="005B6EF1" w:rsidRDefault="005B6EF1" w:rsidP="000B0EB7">
      <w:pPr>
        <w:widowControl w:val="0"/>
        <w:numPr>
          <w:ilvl w:val="2"/>
          <w:numId w:val="84"/>
        </w:numPr>
        <w:adjustRightInd w:val="0"/>
        <w:spacing w:after="120" w:line="288" w:lineRule="auto"/>
        <w:ind w:left="1418" w:hanging="698"/>
        <w:contextualSpacing/>
        <w:jc w:val="both"/>
        <w:textAlignment w:val="baseline"/>
        <w:rPr>
          <w:rFonts w:eastAsia="Calibri"/>
          <w:bCs/>
          <w:sz w:val="22"/>
          <w:szCs w:val="22"/>
          <w:lang w:eastAsia="en-US"/>
        </w:rPr>
      </w:pPr>
      <w:r w:rsidRPr="005B6EF1">
        <w:rPr>
          <w:rFonts w:eastAsia="Calibri"/>
          <w:bCs/>
          <w:sz w:val="22"/>
          <w:szCs w:val="22"/>
          <w:lang w:eastAsia="en-US"/>
        </w:rPr>
        <w:t>zabudową nadajników w lampach nahełmnych posiadanych przez Zamawiającego oraz uzyskanie wszelkich pozwoleń, certyfikatów, pozostałych wymaganych prawem dokumentów umożliwiających zastosowanie doposażonych lamp w danym Oddziale/Ruchu należącym do Polskiej Grupy Górniczej S.A. (zakres postępowania „</w:t>
      </w:r>
      <w:r w:rsidRPr="005B6EF1">
        <w:rPr>
          <w:rFonts w:eastAsia="Calibri"/>
          <w:bCs/>
          <w:i/>
          <w:iCs/>
          <w:sz w:val="22"/>
          <w:szCs w:val="22"/>
          <w:lang w:eastAsia="en-US"/>
        </w:rPr>
        <w:t>Zabudowa nadajników (transponderów) lokalizacyjnych w lampach górniczych dla Oddziałów Polskiej Grupy Górniczej S.A.</w:t>
      </w:r>
      <w:r w:rsidRPr="005B6EF1">
        <w:rPr>
          <w:rFonts w:eastAsia="Calibri"/>
          <w:bCs/>
          <w:sz w:val="22"/>
          <w:szCs w:val="22"/>
          <w:lang w:eastAsia="en-US"/>
        </w:rPr>
        <w:t>”).</w:t>
      </w:r>
    </w:p>
    <w:p w14:paraId="39372247" w14:textId="77777777" w:rsidR="005B6EF1" w:rsidRPr="005B6EF1" w:rsidRDefault="005B6EF1" w:rsidP="000B0EB7">
      <w:pPr>
        <w:widowControl w:val="0"/>
        <w:numPr>
          <w:ilvl w:val="1"/>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Zakres współpracy, o której mowa w punkcie 1.9. dotyczy podjęcia przez Wykonawców działań:</w:t>
      </w:r>
    </w:p>
    <w:p w14:paraId="132AC846" w14:textId="77777777" w:rsidR="005B6EF1" w:rsidRPr="005B6EF1" w:rsidRDefault="005B6EF1" w:rsidP="000B0EB7">
      <w:pPr>
        <w:widowControl w:val="0"/>
        <w:numPr>
          <w:ilvl w:val="2"/>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 xml:space="preserve">Stworzenie przez Wykonawców szczegółowego harmonogramu w terminie do 10 dni roboczych od zawarcia przez Zamawiającego ostatniej z umów dotyczących dostawy oraz zabudowy nadajników w lampach górniczych. Harmonogram powinien zostać zaakceptowany przez Zamawiającego. Harmonogram zawierać będzie wszystkie elementy związane z wdrożeniem systemu na każdym z Oddziałów/Ruchów należących do Polskiej Grupy Górniczej S.A. m.in.: </w:t>
      </w:r>
    </w:p>
    <w:p w14:paraId="6B51EE08" w14:textId="77777777" w:rsidR="005B6EF1" w:rsidRPr="005B6EF1" w:rsidRDefault="005B6EF1" w:rsidP="000B0EB7">
      <w:pPr>
        <w:widowControl w:val="0"/>
        <w:numPr>
          <w:ilvl w:val="3"/>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 xml:space="preserve">szkolenie pracowników Zamawiającego, </w:t>
      </w:r>
    </w:p>
    <w:p w14:paraId="4125A97C" w14:textId="77777777" w:rsidR="005B6EF1" w:rsidRPr="005B6EF1" w:rsidRDefault="005B6EF1" w:rsidP="000B0EB7">
      <w:pPr>
        <w:widowControl w:val="0"/>
        <w:numPr>
          <w:ilvl w:val="3"/>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 xml:space="preserve">dostarczenie nadajników lokalizacyjnych (transponderów, </w:t>
      </w:r>
      <w:proofErr w:type="spellStart"/>
      <w:r w:rsidRPr="005B6EF1">
        <w:rPr>
          <w:rFonts w:eastAsia="Calibri"/>
          <w:bCs/>
          <w:sz w:val="22"/>
          <w:szCs w:val="22"/>
          <w:lang w:eastAsia="en-US"/>
        </w:rPr>
        <w:t>TAG’ów</w:t>
      </w:r>
      <w:proofErr w:type="spellEnd"/>
      <w:r w:rsidRPr="005B6EF1">
        <w:rPr>
          <w:rFonts w:eastAsia="Calibri"/>
          <w:bCs/>
          <w:sz w:val="22"/>
          <w:szCs w:val="22"/>
          <w:lang w:eastAsia="en-US"/>
        </w:rPr>
        <w:t xml:space="preserve"> aktywnych) w wersjach: </w:t>
      </w:r>
    </w:p>
    <w:p w14:paraId="5CE3C832" w14:textId="77777777" w:rsidR="005B6EF1" w:rsidRPr="005B6EF1" w:rsidRDefault="005B6EF1" w:rsidP="000B0EB7">
      <w:pPr>
        <w:widowControl w:val="0"/>
        <w:numPr>
          <w:ilvl w:val="4"/>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do zabudowy w lampach posiadanych przez Zamawiającego,</w:t>
      </w:r>
    </w:p>
    <w:p w14:paraId="29841150" w14:textId="77777777" w:rsidR="005B6EF1" w:rsidRPr="005B6EF1" w:rsidRDefault="005B6EF1" w:rsidP="000B0EB7">
      <w:pPr>
        <w:widowControl w:val="0"/>
        <w:numPr>
          <w:ilvl w:val="4"/>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w formie indywidualnych identyfikatorów posiadających własne zasilanie akumulatorowe,</w:t>
      </w:r>
    </w:p>
    <w:p w14:paraId="4A98FA29" w14:textId="77777777" w:rsidR="005B6EF1" w:rsidRPr="005B6EF1" w:rsidRDefault="005B6EF1" w:rsidP="000B0EB7">
      <w:pPr>
        <w:widowControl w:val="0"/>
        <w:numPr>
          <w:ilvl w:val="3"/>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lastRenderedPageBreak/>
        <w:t>zabudowa nadajników w lampach górniczych posiadanych przez Zamawiającego przez Wykonawcę, który realizować będzie zadanie pn.  „Zabudowa nadajników (transponderów) lokalizacyjnych w lampach górniczych”.</w:t>
      </w:r>
    </w:p>
    <w:p w14:paraId="69C1D766" w14:textId="77777777" w:rsidR="005B6EF1" w:rsidRPr="005B6EF1" w:rsidRDefault="005B6EF1" w:rsidP="000B0EB7">
      <w:pPr>
        <w:widowControl w:val="0"/>
        <w:numPr>
          <w:ilvl w:val="3"/>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 xml:space="preserve">dostarczenie pozostałych urządzeń niezbędnych do uruchomienia systemu lokalizacji, </w:t>
      </w:r>
    </w:p>
    <w:p w14:paraId="4C716275" w14:textId="77777777" w:rsidR="005B6EF1" w:rsidRPr="005B6EF1" w:rsidRDefault="005B6EF1" w:rsidP="000B0EB7">
      <w:pPr>
        <w:widowControl w:val="0"/>
        <w:numPr>
          <w:ilvl w:val="3"/>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 xml:space="preserve">nadzór nad zabudową infrastruktury transmisji danych oraz montażem urządzeń w danym rejonie przez przeszkolony personel Zamawiającego, </w:t>
      </w:r>
    </w:p>
    <w:p w14:paraId="34DB0CC1" w14:textId="77777777" w:rsidR="005B6EF1" w:rsidRPr="005B6EF1" w:rsidRDefault="005B6EF1" w:rsidP="000B0EB7">
      <w:pPr>
        <w:widowControl w:val="0"/>
        <w:numPr>
          <w:ilvl w:val="3"/>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montaż przez Wykonawcę części powierzchniowej,</w:t>
      </w:r>
    </w:p>
    <w:p w14:paraId="52851151" w14:textId="77777777" w:rsidR="005B6EF1" w:rsidRPr="005B6EF1" w:rsidRDefault="005B6EF1" w:rsidP="000B0EB7">
      <w:pPr>
        <w:widowControl w:val="0"/>
        <w:numPr>
          <w:ilvl w:val="3"/>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 xml:space="preserve">uruchomienie systemu, </w:t>
      </w:r>
    </w:p>
    <w:p w14:paraId="55F63C06" w14:textId="77777777" w:rsidR="005B6EF1" w:rsidRPr="005B6EF1" w:rsidRDefault="005B6EF1" w:rsidP="000B0EB7">
      <w:pPr>
        <w:widowControl w:val="0"/>
        <w:numPr>
          <w:ilvl w:val="3"/>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odbiór systemu.</w:t>
      </w:r>
    </w:p>
    <w:p w14:paraId="626985B9" w14:textId="77777777" w:rsidR="005B6EF1" w:rsidRPr="005B6EF1" w:rsidRDefault="005B6EF1" w:rsidP="005B6EF1">
      <w:pPr>
        <w:widowControl w:val="0"/>
        <w:adjustRightInd w:val="0"/>
        <w:spacing w:after="120" w:line="288" w:lineRule="auto"/>
        <w:ind w:left="1224"/>
        <w:contextualSpacing/>
        <w:jc w:val="both"/>
        <w:textAlignment w:val="baseline"/>
        <w:rPr>
          <w:rFonts w:eastAsia="Calibri"/>
          <w:bCs/>
          <w:sz w:val="22"/>
          <w:szCs w:val="22"/>
          <w:lang w:eastAsia="en-US"/>
        </w:rPr>
      </w:pPr>
      <w:r w:rsidRPr="005B6EF1">
        <w:rPr>
          <w:rFonts w:eastAsia="Calibri"/>
          <w:bCs/>
          <w:sz w:val="22"/>
          <w:szCs w:val="22"/>
          <w:lang w:eastAsia="en-US"/>
        </w:rPr>
        <w:t xml:space="preserve">Harmonogram powinien uwzględniać kolejność wdrożenia systemu, który został ustalony przez Zamawiającego: KWK Ruda, KWK ROW, KWK Staszic-Wujek, KWK Mysłowice-Wesoła, KWK Sośnica, KWK Piast-Ziemowit, KWK Bolesław Śmiały. </w:t>
      </w:r>
    </w:p>
    <w:p w14:paraId="053BF85B" w14:textId="77777777" w:rsidR="005B6EF1" w:rsidRPr="005B6EF1" w:rsidRDefault="005B6EF1" w:rsidP="005B6EF1">
      <w:pPr>
        <w:widowControl w:val="0"/>
        <w:adjustRightInd w:val="0"/>
        <w:spacing w:after="120" w:line="288" w:lineRule="auto"/>
        <w:ind w:left="1224"/>
        <w:contextualSpacing/>
        <w:jc w:val="both"/>
        <w:textAlignment w:val="baseline"/>
        <w:rPr>
          <w:rFonts w:eastAsia="Calibri"/>
          <w:bCs/>
          <w:i/>
          <w:iCs/>
          <w:sz w:val="22"/>
          <w:szCs w:val="22"/>
          <w:lang w:eastAsia="en-US"/>
        </w:rPr>
      </w:pPr>
      <w:r w:rsidRPr="005B6EF1">
        <w:rPr>
          <w:rFonts w:eastAsia="Calibri"/>
          <w:bCs/>
          <w:i/>
          <w:iCs/>
          <w:sz w:val="22"/>
          <w:szCs w:val="22"/>
          <w:lang w:eastAsia="en-US"/>
        </w:rPr>
        <w:t xml:space="preserve">Odpowiedzialność: </w:t>
      </w:r>
    </w:p>
    <w:p w14:paraId="68B36EFB" w14:textId="77777777" w:rsidR="005B6EF1" w:rsidRPr="005B6EF1" w:rsidRDefault="005B6EF1" w:rsidP="005B6EF1">
      <w:pPr>
        <w:widowControl w:val="0"/>
        <w:adjustRightInd w:val="0"/>
        <w:spacing w:after="120" w:line="288" w:lineRule="auto"/>
        <w:ind w:left="1224"/>
        <w:contextualSpacing/>
        <w:jc w:val="both"/>
        <w:textAlignment w:val="baseline"/>
        <w:rPr>
          <w:rFonts w:eastAsia="Calibri"/>
          <w:bCs/>
          <w:i/>
          <w:iCs/>
          <w:sz w:val="22"/>
          <w:szCs w:val="22"/>
          <w:lang w:eastAsia="en-US"/>
        </w:rPr>
      </w:pPr>
      <w:r w:rsidRPr="005B6EF1">
        <w:rPr>
          <w:rFonts w:eastAsia="Calibri"/>
          <w:bCs/>
          <w:i/>
          <w:iCs/>
          <w:sz w:val="22"/>
          <w:szCs w:val="22"/>
          <w:lang w:eastAsia="en-US"/>
        </w:rPr>
        <w:t>- Dostawca Systemu za stworzenie kompleksowego harmonogramu</w:t>
      </w:r>
    </w:p>
    <w:p w14:paraId="46B58EAA" w14:textId="77777777" w:rsidR="005B6EF1" w:rsidRPr="005B6EF1" w:rsidRDefault="005B6EF1" w:rsidP="005B6EF1">
      <w:pPr>
        <w:widowControl w:val="0"/>
        <w:adjustRightInd w:val="0"/>
        <w:spacing w:after="120" w:line="288" w:lineRule="auto"/>
        <w:ind w:left="1224"/>
        <w:contextualSpacing/>
        <w:jc w:val="both"/>
        <w:textAlignment w:val="baseline"/>
        <w:rPr>
          <w:rFonts w:eastAsia="Calibri"/>
          <w:bCs/>
          <w:i/>
          <w:iCs/>
          <w:sz w:val="22"/>
          <w:szCs w:val="22"/>
          <w:lang w:eastAsia="en-US"/>
        </w:rPr>
      </w:pPr>
      <w:r w:rsidRPr="005B6EF1">
        <w:rPr>
          <w:rFonts w:eastAsia="Calibri"/>
          <w:bCs/>
          <w:i/>
          <w:iCs/>
          <w:sz w:val="22"/>
          <w:szCs w:val="22"/>
          <w:lang w:eastAsia="en-US"/>
        </w:rPr>
        <w:t>- Wykonawca Usługi Zabudowy za stworzenie swojej części i dostarczenie jej do Dostawcy Systemu do 5 dni od zawarcia przez Zamawiającego ostatniej z umów dotyczących dostawy oraz zabudowy nadajników w lampach górniczych.</w:t>
      </w:r>
    </w:p>
    <w:p w14:paraId="3E2EF6C9" w14:textId="77777777" w:rsidR="005B6EF1" w:rsidRPr="005B6EF1" w:rsidRDefault="005B6EF1" w:rsidP="000B0EB7">
      <w:pPr>
        <w:widowControl w:val="0"/>
        <w:numPr>
          <w:ilvl w:val="2"/>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Stworzenie instrukcji zabudowy nadajnika (transpondera) w lampie nahełmnej danego typu oraz dostarczenie jej do Wykonawcy Usługi Zabudowy. Instrukcja powinna zawierać również informacje na temat sprawdzenia poprawności działania transponderów przed ich zabudową.</w:t>
      </w:r>
    </w:p>
    <w:p w14:paraId="2ABE4D7F" w14:textId="77777777" w:rsidR="005B6EF1" w:rsidRPr="005B6EF1" w:rsidRDefault="005B6EF1" w:rsidP="005B6EF1">
      <w:pPr>
        <w:widowControl w:val="0"/>
        <w:adjustRightInd w:val="0"/>
        <w:spacing w:after="120" w:line="288" w:lineRule="auto"/>
        <w:ind w:left="1224"/>
        <w:contextualSpacing/>
        <w:jc w:val="both"/>
        <w:textAlignment w:val="baseline"/>
        <w:rPr>
          <w:rFonts w:eastAsia="Calibri"/>
          <w:bCs/>
          <w:i/>
          <w:iCs/>
          <w:sz w:val="22"/>
          <w:szCs w:val="22"/>
          <w:lang w:eastAsia="en-US"/>
        </w:rPr>
      </w:pPr>
      <w:r w:rsidRPr="005B6EF1">
        <w:rPr>
          <w:rFonts w:eastAsia="Calibri"/>
          <w:bCs/>
          <w:i/>
          <w:iCs/>
          <w:sz w:val="22"/>
          <w:szCs w:val="22"/>
          <w:lang w:eastAsia="en-US"/>
        </w:rPr>
        <w:t>Odpowiedzialność: Dostawca Systemu oraz Wykonawca Usługi Zabudowy wspólnie.</w:t>
      </w:r>
    </w:p>
    <w:p w14:paraId="61AFB7C2" w14:textId="77777777" w:rsidR="005B6EF1" w:rsidRPr="005B6EF1" w:rsidRDefault="005B6EF1" w:rsidP="000B0EB7">
      <w:pPr>
        <w:widowControl w:val="0"/>
        <w:numPr>
          <w:ilvl w:val="2"/>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Informowanie Wykonawcy Usługi Zabudowy o ilościach dostarczanych transponderów na dany Oddział/Ruch na 5 dni przed ich dostarczeniem oraz ewentualnych opóźnień, o których Dostawca Systemu posiadał będzie wiedzę.</w:t>
      </w:r>
    </w:p>
    <w:p w14:paraId="2D297747" w14:textId="77777777" w:rsidR="005B6EF1" w:rsidRPr="005B6EF1" w:rsidRDefault="005B6EF1" w:rsidP="005B6EF1">
      <w:pPr>
        <w:widowControl w:val="0"/>
        <w:adjustRightInd w:val="0"/>
        <w:spacing w:after="120" w:line="288" w:lineRule="auto"/>
        <w:ind w:left="1224"/>
        <w:contextualSpacing/>
        <w:jc w:val="both"/>
        <w:textAlignment w:val="baseline"/>
        <w:rPr>
          <w:rFonts w:eastAsia="Calibri"/>
          <w:bCs/>
          <w:i/>
          <w:iCs/>
          <w:sz w:val="22"/>
          <w:szCs w:val="22"/>
          <w:lang w:eastAsia="en-US"/>
        </w:rPr>
      </w:pPr>
      <w:r w:rsidRPr="005B6EF1">
        <w:rPr>
          <w:rFonts w:eastAsia="Calibri"/>
          <w:bCs/>
          <w:i/>
          <w:iCs/>
          <w:sz w:val="22"/>
          <w:szCs w:val="22"/>
          <w:lang w:eastAsia="en-US"/>
        </w:rPr>
        <w:t>Odpowiedzialność: Dostawca Systemu.</w:t>
      </w:r>
    </w:p>
    <w:p w14:paraId="2AD1A48E" w14:textId="77777777" w:rsidR="005B6EF1" w:rsidRPr="005B6EF1" w:rsidRDefault="005B6EF1" w:rsidP="000B0EB7">
      <w:pPr>
        <w:widowControl w:val="0"/>
        <w:numPr>
          <w:ilvl w:val="2"/>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Sprawdzenie poprawności działania transponderów przed zabudową.</w:t>
      </w:r>
    </w:p>
    <w:p w14:paraId="47A2932F" w14:textId="77777777" w:rsidR="005B6EF1" w:rsidRPr="005B6EF1" w:rsidRDefault="005B6EF1" w:rsidP="005B6EF1">
      <w:pPr>
        <w:widowControl w:val="0"/>
        <w:adjustRightInd w:val="0"/>
        <w:spacing w:after="120" w:line="288" w:lineRule="auto"/>
        <w:ind w:left="1224"/>
        <w:contextualSpacing/>
        <w:jc w:val="both"/>
        <w:textAlignment w:val="baseline"/>
        <w:rPr>
          <w:rFonts w:eastAsia="Calibri"/>
          <w:bCs/>
          <w:i/>
          <w:iCs/>
          <w:sz w:val="22"/>
          <w:szCs w:val="22"/>
          <w:lang w:eastAsia="en-US"/>
        </w:rPr>
      </w:pPr>
      <w:r w:rsidRPr="005B6EF1">
        <w:rPr>
          <w:rFonts w:eastAsia="Calibri"/>
          <w:bCs/>
          <w:i/>
          <w:iCs/>
          <w:sz w:val="22"/>
          <w:szCs w:val="22"/>
          <w:lang w:eastAsia="en-US"/>
        </w:rPr>
        <w:t>Odpowiedzialność: Wykonawca Usługi Zabudowy.</w:t>
      </w:r>
    </w:p>
    <w:p w14:paraId="42F5435F" w14:textId="77777777" w:rsidR="005B6EF1" w:rsidRPr="005B6EF1" w:rsidRDefault="005B6EF1" w:rsidP="000B0EB7">
      <w:pPr>
        <w:widowControl w:val="0"/>
        <w:numPr>
          <w:ilvl w:val="2"/>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Bezzwłoczne zgłoszenie do Dostawcy Systemu informacji o braku poprawnej pracy transpondera celem dostarczenia nowych transponderów.</w:t>
      </w:r>
    </w:p>
    <w:p w14:paraId="5626706C" w14:textId="77777777" w:rsidR="005B6EF1" w:rsidRPr="005B6EF1" w:rsidRDefault="005B6EF1" w:rsidP="005B6EF1">
      <w:pPr>
        <w:widowControl w:val="0"/>
        <w:adjustRightInd w:val="0"/>
        <w:spacing w:after="120" w:line="288" w:lineRule="auto"/>
        <w:ind w:left="1224"/>
        <w:contextualSpacing/>
        <w:jc w:val="both"/>
        <w:textAlignment w:val="baseline"/>
        <w:rPr>
          <w:rFonts w:eastAsia="Calibri"/>
          <w:bCs/>
          <w:i/>
          <w:iCs/>
          <w:sz w:val="22"/>
          <w:szCs w:val="22"/>
          <w:lang w:eastAsia="en-US"/>
        </w:rPr>
      </w:pPr>
      <w:r w:rsidRPr="005B6EF1">
        <w:rPr>
          <w:rFonts w:eastAsia="Calibri"/>
          <w:bCs/>
          <w:i/>
          <w:iCs/>
          <w:sz w:val="22"/>
          <w:szCs w:val="22"/>
          <w:lang w:eastAsia="en-US"/>
        </w:rPr>
        <w:t>Odpowiedzialność: Wykonawca Usługi Zabudowy.</w:t>
      </w:r>
    </w:p>
    <w:p w14:paraId="1BB3C211" w14:textId="77777777" w:rsidR="005B6EF1" w:rsidRPr="005B6EF1" w:rsidRDefault="005B6EF1" w:rsidP="000B0EB7">
      <w:pPr>
        <w:widowControl w:val="0"/>
        <w:numPr>
          <w:ilvl w:val="2"/>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Informowanie Dostawcy Systemu o wykonaniu usługi zabudowy danej partii nadajników oraz gotowości ich sprawdzenia.</w:t>
      </w:r>
    </w:p>
    <w:p w14:paraId="5A28D00E" w14:textId="77777777" w:rsidR="005B6EF1" w:rsidRPr="005B6EF1" w:rsidRDefault="005B6EF1" w:rsidP="005B6EF1">
      <w:pPr>
        <w:widowControl w:val="0"/>
        <w:adjustRightInd w:val="0"/>
        <w:spacing w:after="120" w:line="288" w:lineRule="auto"/>
        <w:ind w:left="1224"/>
        <w:contextualSpacing/>
        <w:jc w:val="both"/>
        <w:textAlignment w:val="baseline"/>
        <w:rPr>
          <w:rFonts w:eastAsia="Calibri"/>
          <w:bCs/>
          <w:i/>
          <w:iCs/>
          <w:sz w:val="22"/>
          <w:szCs w:val="22"/>
          <w:lang w:eastAsia="en-US"/>
        </w:rPr>
      </w:pPr>
      <w:r w:rsidRPr="005B6EF1">
        <w:rPr>
          <w:rFonts w:eastAsia="Calibri"/>
          <w:bCs/>
          <w:i/>
          <w:iCs/>
          <w:sz w:val="22"/>
          <w:szCs w:val="22"/>
          <w:lang w:eastAsia="en-US"/>
        </w:rPr>
        <w:t>Odpowiedzialność: Wykonawca Usługi Zabudowy.</w:t>
      </w:r>
    </w:p>
    <w:p w14:paraId="6AC286AB" w14:textId="77777777" w:rsidR="005B6EF1" w:rsidRPr="005B6EF1" w:rsidRDefault="005B6EF1" w:rsidP="000B0EB7">
      <w:pPr>
        <w:widowControl w:val="0"/>
        <w:numPr>
          <w:ilvl w:val="2"/>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Sprawdzenie pracy lamp oraz nadajników po zabudowie. Termin sprawdzenia zostanie ustalony indywidualnie pomiędzy Wykonawcami.</w:t>
      </w:r>
    </w:p>
    <w:p w14:paraId="43B5494E" w14:textId="77777777" w:rsidR="005B6EF1" w:rsidRPr="005B6EF1" w:rsidRDefault="005B6EF1" w:rsidP="005B6EF1">
      <w:pPr>
        <w:widowControl w:val="0"/>
        <w:adjustRightInd w:val="0"/>
        <w:spacing w:after="120" w:line="288" w:lineRule="auto"/>
        <w:ind w:left="1224"/>
        <w:contextualSpacing/>
        <w:jc w:val="both"/>
        <w:textAlignment w:val="baseline"/>
        <w:rPr>
          <w:rFonts w:eastAsia="Calibri"/>
          <w:bCs/>
          <w:i/>
          <w:iCs/>
          <w:sz w:val="22"/>
          <w:szCs w:val="22"/>
          <w:lang w:eastAsia="en-US"/>
        </w:rPr>
      </w:pPr>
      <w:r w:rsidRPr="005B6EF1">
        <w:rPr>
          <w:rFonts w:eastAsia="Calibri"/>
          <w:bCs/>
          <w:i/>
          <w:iCs/>
          <w:sz w:val="22"/>
          <w:szCs w:val="22"/>
          <w:lang w:eastAsia="en-US"/>
        </w:rPr>
        <w:t>Odpowiedzialność: Dostawca Systemu oraz Wykonawca Usługi Zabudowy wspólnie.</w:t>
      </w:r>
    </w:p>
    <w:p w14:paraId="1CCA007E" w14:textId="77777777" w:rsidR="005B6EF1" w:rsidRPr="005B6EF1" w:rsidRDefault="005B6EF1" w:rsidP="000B0EB7">
      <w:pPr>
        <w:widowControl w:val="0"/>
        <w:numPr>
          <w:ilvl w:val="2"/>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Potwierdzenie poprawnej pracy transponderów poprzez adnotację „sprawdzone” oraz umieszczenie czytelnego podpisu wraz z pieczęcią firmy Dostawcy Systemu na Protokole realizacji usługi w zakresie Zabudowy transponderów (Protokół dołączany jest do faktury przez Wykonawcę Usługi Zabudowy).</w:t>
      </w:r>
    </w:p>
    <w:p w14:paraId="0C819C5F" w14:textId="77777777" w:rsidR="005B6EF1" w:rsidRPr="005B6EF1" w:rsidRDefault="005B6EF1" w:rsidP="005B6EF1">
      <w:pPr>
        <w:widowControl w:val="0"/>
        <w:adjustRightInd w:val="0"/>
        <w:spacing w:after="120" w:line="288" w:lineRule="auto"/>
        <w:ind w:left="1224"/>
        <w:contextualSpacing/>
        <w:jc w:val="both"/>
        <w:textAlignment w:val="baseline"/>
        <w:rPr>
          <w:rFonts w:eastAsia="Calibri"/>
          <w:bCs/>
          <w:i/>
          <w:iCs/>
          <w:sz w:val="22"/>
          <w:szCs w:val="22"/>
          <w:lang w:eastAsia="en-US"/>
        </w:rPr>
      </w:pPr>
      <w:r w:rsidRPr="005B6EF1">
        <w:rPr>
          <w:rFonts w:eastAsia="Calibri"/>
          <w:bCs/>
          <w:i/>
          <w:iCs/>
          <w:sz w:val="22"/>
          <w:szCs w:val="22"/>
          <w:lang w:eastAsia="en-US"/>
        </w:rPr>
        <w:t>Odpowiedzialność: Dostawca Systemu.</w:t>
      </w:r>
    </w:p>
    <w:p w14:paraId="63589DA2" w14:textId="77777777" w:rsidR="005B6EF1" w:rsidRPr="005B6EF1" w:rsidRDefault="005B6EF1" w:rsidP="000B0EB7">
      <w:pPr>
        <w:widowControl w:val="0"/>
        <w:numPr>
          <w:ilvl w:val="2"/>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 xml:space="preserve">W przypadku braku poprawnej pracy transpondera lub lampy po zabudowie w wyniku uszkodzenia tych urządzeń oraz braku możliwości ich naprawy, Wykonawca Usługi </w:t>
      </w:r>
      <w:r w:rsidRPr="005B6EF1">
        <w:rPr>
          <w:rFonts w:eastAsia="Calibri"/>
          <w:bCs/>
          <w:sz w:val="22"/>
          <w:szCs w:val="22"/>
          <w:lang w:eastAsia="en-US"/>
        </w:rPr>
        <w:lastRenderedPageBreak/>
        <w:t>Zabudowy zobowiązany jest do usunięcia szkód poprzez dostarczenie nowej lampy nahełmnej tego samego typu oraz transpondera oferowanego przez Dostawcę Systemu.</w:t>
      </w:r>
    </w:p>
    <w:p w14:paraId="59A447BC" w14:textId="77777777" w:rsidR="005B6EF1" w:rsidRPr="005B6EF1" w:rsidRDefault="005B6EF1" w:rsidP="005B6EF1">
      <w:pPr>
        <w:widowControl w:val="0"/>
        <w:adjustRightInd w:val="0"/>
        <w:spacing w:after="120" w:line="288" w:lineRule="auto"/>
        <w:ind w:left="1224"/>
        <w:contextualSpacing/>
        <w:jc w:val="both"/>
        <w:textAlignment w:val="baseline"/>
        <w:rPr>
          <w:rFonts w:eastAsia="Calibri"/>
          <w:bCs/>
          <w:i/>
          <w:iCs/>
          <w:sz w:val="22"/>
          <w:szCs w:val="22"/>
          <w:lang w:eastAsia="en-US"/>
        </w:rPr>
      </w:pPr>
      <w:r w:rsidRPr="005B6EF1">
        <w:rPr>
          <w:rFonts w:eastAsia="Calibri"/>
          <w:bCs/>
          <w:i/>
          <w:iCs/>
          <w:sz w:val="22"/>
          <w:szCs w:val="22"/>
          <w:lang w:eastAsia="en-US"/>
        </w:rPr>
        <w:t>Odpowiedzialność: Wykonawca Usługi Zabudowy.</w:t>
      </w:r>
    </w:p>
    <w:p w14:paraId="0E60E91E" w14:textId="77777777" w:rsidR="005B6EF1" w:rsidRPr="005B6EF1" w:rsidRDefault="005B6EF1" w:rsidP="000B0EB7">
      <w:pPr>
        <w:widowControl w:val="0"/>
        <w:numPr>
          <w:ilvl w:val="2"/>
          <w:numId w:val="84"/>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Usunięcie nieprawidłowości przez Wykonawców na własny koszt w przypadku braku poprawnej pracy nadajnika lub lampy nahełmnej podczas końcowego odbioru oraz uruchamiania systemu lokalizacji w poszczególnych Oddziałach/Ruchach Polskiej Grupy Górniczej S.A.</w:t>
      </w:r>
    </w:p>
    <w:p w14:paraId="36DBD401" w14:textId="77777777" w:rsidR="005B6EF1" w:rsidRPr="005B6EF1" w:rsidRDefault="005B6EF1" w:rsidP="005B6EF1">
      <w:pPr>
        <w:widowControl w:val="0"/>
        <w:adjustRightInd w:val="0"/>
        <w:spacing w:after="120" w:line="288" w:lineRule="auto"/>
        <w:ind w:left="1224"/>
        <w:contextualSpacing/>
        <w:jc w:val="both"/>
        <w:textAlignment w:val="baseline"/>
        <w:rPr>
          <w:rFonts w:eastAsia="Calibri"/>
          <w:bCs/>
          <w:i/>
          <w:iCs/>
          <w:sz w:val="22"/>
          <w:szCs w:val="22"/>
          <w:lang w:eastAsia="en-US"/>
        </w:rPr>
      </w:pPr>
      <w:r w:rsidRPr="005B6EF1">
        <w:rPr>
          <w:rFonts w:eastAsia="Calibri"/>
          <w:bCs/>
          <w:i/>
          <w:iCs/>
          <w:sz w:val="22"/>
          <w:szCs w:val="22"/>
          <w:lang w:eastAsia="en-US"/>
        </w:rPr>
        <w:t>Odpowiedzialność: Dostawca Systemu oraz Wykonawca Usługi Zabudowy.</w:t>
      </w:r>
    </w:p>
    <w:p w14:paraId="64B1EA2B" w14:textId="77777777" w:rsidR="005B6EF1" w:rsidRPr="005B6EF1" w:rsidRDefault="005B6EF1" w:rsidP="005B6EF1">
      <w:pPr>
        <w:spacing w:after="120" w:line="288" w:lineRule="auto"/>
        <w:ind w:left="1418"/>
        <w:contextualSpacing/>
        <w:jc w:val="both"/>
        <w:rPr>
          <w:rFonts w:eastAsia="Calibri"/>
          <w:bCs/>
          <w:sz w:val="24"/>
          <w:szCs w:val="24"/>
          <w:lang w:eastAsia="en-US"/>
        </w:rPr>
      </w:pPr>
    </w:p>
    <w:p w14:paraId="1871575A" w14:textId="77777777" w:rsidR="005B6EF1" w:rsidRPr="005B6EF1" w:rsidRDefault="005B6EF1" w:rsidP="000B0EB7">
      <w:pPr>
        <w:widowControl w:val="0"/>
        <w:numPr>
          <w:ilvl w:val="0"/>
          <w:numId w:val="35"/>
        </w:numPr>
        <w:adjustRightInd w:val="0"/>
        <w:spacing w:after="120" w:line="288" w:lineRule="auto"/>
        <w:ind w:left="714" w:hanging="357"/>
        <w:contextualSpacing/>
        <w:jc w:val="both"/>
        <w:textAlignment w:val="baseline"/>
        <w:rPr>
          <w:rFonts w:eastAsia="Calibri"/>
          <w:bCs/>
          <w:i/>
          <w:iCs/>
          <w:sz w:val="24"/>
          <w:szCs w:val="24"/>
          <w:lang w:eastAsia="en-US"/>
        </w:rPr>
      </w:pPr>
      <w:r w:rsidRPr="005B6EF1">
        <w:rPr>
          <w:rFonts w:eastAsia="Calibri"/>
          <w:b/>
          <w:sz w:val="24"/>
          <w:szCs w:val="24"/>
          <w:lang w:eastAsia="en-US"/>
        </w:rPr>
        <w:t>Opis sposobu zamawiania i rozliczania usług:</w:t>
      </w:r>
    </w:p>
    <w:p w14:paraId="22531618" w14:textId="77777777" w:rsidR="005B6EF1" w:rsidRPr="005B6EF1" w:rsidRDefault="005B6EF1" w:rsidP="005B6EF1">
      <w:pPr>
        <w:spacing w:after="120" w:line="288" w:lineRule="auto"/>
        <w:contextualSpacing/>
        <w:jc w:val="both"/>
        <w:rPr>
          <w:rFonts w:eastAsia="Calibri"/>
          <w:bCs/>
          <w:sz w:val="22"/>
          <w:szCs w:val="22"/>
          <w:lang w:eastAsia="en-US"/>
        </w:rPr>
      </w:pPr>
      <w:r w:rsidRPr="005B6EF1">
        <w:rPr>
          <w:rFonts w:eastAsia="Calibri"/>
          <w:bCs/>
          <w:sz w:val="22"/>
          <w:szCs w:val="22"/>
          <w:lang w:eastAsia="en-US"/>
        </w:rPr>
        <w:t>Podstawą wystawienia faktury z tytułu dostawy systemu będzie comiesięczny protokół odbioru potwierdzający kompletność realizacji usługi, wystawiany raz na koniec miesiąca dla danego Oddziału/Ruchu.</w:t>
      </w:r>
    </w:p>
    <w:p w14:paraId="688349AB" w14:textId="77777777" w:rsidR="005B6EF1" w:rsidRPr="005B6EF1" w:rsidRDefault="005B6EF1" w:rsidP="005B6EF1">
      <w:pPr>
        <w:widowControl w:val="0"/>
        <w:adjustRightInd w:val="0"/>
        <w:spacing w:after="120" w:line="288" w:lineRule="auto"/>
        <w:contextualSpacing/>
        <w:jc w:val="both"/>
        <w:textAlignment w:val="baseline"/>
        <w:rPr>
          <w:b/>
          <w:sz w:val="24"/>
          <w:szCs w:val="24"/>
        </w:rPr>
      </w:pPr>
    </w:p>
    <w:p w14:paraId="0FAE12BF" w14:textId="77777777" w:rsidR="005B6EF1" w:rsidRPr="005B6EF1" w:rsidRDefault="005B6EF1" w:rsidP="000B0EB7">
      <w:pPr>
        <w:widowControl w:val="0"/>
        <w:numPr>
          <w:ilvl w:val="0"/>
          <w:numId w:val="35"/>
        </w:numPr>
        <w:adjustRightInd w:val="0"/>
        <w:spacing w:after="120" w:line="288" w:lineRule="auto"/>
        <w:contextualSpacing/>
        <w:jc w:val="both"/>
        <w:textAlignment w:val="baseline"/>
        <w:rPr>
          <w:rFonts w:eastAsia="Calibri"/>
          <w:b/>
          <w:sz w:val="24"/>
          <w:szCs w:val="24"/>
          <w:lang w:eastAsia="en-US"/>
        </w:rPr>
      </w:pPr>
      <w:r w:rsidRPr="005B6EF1">
        <w:rPr>
          <w:rFonts w:eastAsia="Calibri"/>
          <w:b/>
          <w:sz w:val="24"/>
          <w:szCs w:val="24"/>
          <w:lang w:eastAsia="en-US"/>
        </w:rPr>
        <w:t>Obowiązki Wykonawcy:</w:t>
      </w:r>
    </w:p>
    <w:p w14:paraId="27381BF0" w14:textId="3F6D2032" w:rsidR="005B6EF1" w:rsidRPr="005B6EF1" w:rsidRDefault="005B6EF1" w:rsidP="000B0EB7">
      <w:pPr>
        <w:widowControl w:val="0"/>
        <w:numPr>
          <w:ilvl w:val="0"/>
          <w:numId w:val="80"/>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 xml:space="preserve">Wykonawca podejmie współpracę z Wykonawcą, który realizować będzie zadanie pn.: </w:t>
      </w:r>
      <w:r w:rsidRPr="005B6EF1">
        <w:rPr>
          <w:rFonts w:eastAsia="Calibri"/>
          <w:bCs/>
          <w:i/>
          <w:iCs/>
          <w:sz w:val="22"/>
          <w:szCs w:val="22"/>
          <w:lang w:eastAsia="en-US"/>
        </w:rPr>
        <w:t>„Dostawa urządzeń oraz oprogramowania systemu lokalizacji pracowników pod ziemią wraz z jego uruchomieniem oraz szkoleniem personelu dla Oddziałów Polskiej Grupy Górniczej S.A.”</w:t>
      </w:r>
      <w:r w:rsidRPr="005B6EF1">
        <w:rPr>
          <w:rFonts w:eastAsia="Calibri"/>
          <w:bCs/>
          <w:sz w:val="22"/>
          <w:szCs w:val="22"/>
          <w:lang w:eastAsia="en-US"/>
        </w:rPr>
        <w:t xml:space="preserve"> celem uruchomienia kompletnego systemu lokalizacji, który wymagać będzie kompatybilności pomiędzy realizacją zadań w zakresie:</w:t>
      </w:r>
    </w:p>
    <w:p w14:paraId="2E9488F3" w14:textId="5988FEC7" w:rsidR="005B6EF1" w:rsidRPr="005B6EF1" w:rsidRDefault="005B6EF1" w:rsidP="000B0EB7">
      <w:pPr>
        <w:widowControl w:val="0"/>
        <w:numPr>
          <w:ilvl w:val="1"/>
          <w:numId w:val="80"/>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realizacji części dotyczącej dostarczenia infrastruktury, poszczególnych elementów systemu, jak i oprogramowania systemu lokalizacji, nadzoru nad zabudową części dołowej oraz zabudowę części powierzchniowej systemu wraz z przeszkoleniem personelu Zamawiającego (zakres postępowania: „</w:t>
      </w:r>
      <w:r w:rsidRPr="005B6EF1">
        <w:rPr>
          <w:rFonts w:eastAsia="Calibri"/>
          <w:bCs/>
          <w:i/>
          <w:iCs/>
          <w:sz w:val="22"/>
          <w:szCs w:val="22"/>
          <w:lang w:eastAsia="en-US"/>
        </w:rPr>
        <w:t>Zabudowa nadajników (transponderów) lokalizacyjnych w lampach górniczych dla Oddziałów Polskiej Grupy Górniczej S.A.</w:t>
      </w:r>
      <w:r w:rsidRPr="005B6EF1">
        <w:rPr>
          <w:rFonts w:eastAsia="Calibri"/>
          <w:bCs/>
          <w:sz w:val="22"/>
          <w:szCs w:val="22"/>
          <w:lang w:eastAsia="en-US"/>
        </w:rPr>
        <w:t>”),</w:t>
      </w:r>
    </w:p>
    <w:p w14:paraId="1356A60D" w14:textId="77777777" w:rsidR="005B6EF1" w:rsidRPr="005B6EF1" w:rsidRDefault="005B6EF1" w:rsidP="005B6EF1">
      <w:pPr>
        <w:spacing w:after="120" w:line="288" w:lineRule="auto"/>
        <w:ind w:left="792"/>
        <w:contextualSpacing/>
        <w:jc w:val="both"/>
        <w:rPr>
          <w:rFonts w:eastAsia="Calibri"/>
          <w:bCs/>
          <w:sz w:val="22"/>
          <w:szCs w:val="22"/>
          <w:lang w:eastAsia="en-US"/>
        </w:rPr>
      </w:pPr>
      <w:r w:rsidRPr="005B6EF1">
        <w:rPr>
          <w:rFonts w:eastAsia="Calibri"/>
          <w:bCs/>
          <w:sz w:val="22"/>
          <w:szCs w:val="22"/>
          <w:lang w:eastAsia="en-US"/>
        </w:rPr>
        <w:t xml:space="preserve">a </w:t>
      </w:r>
    </w:p>
    <w:p w14:paraId="7E2CF70B" w14:textId="4414A9B8" w:rsidR="005B6EF1" w:rsidRPr="00300CBA" w:rsidRDefault="005B6EF1" w:rsidP="000B0EB7">
      <w:pPr>
        <w:widowControl w:val="0"/>
        <w:numPr>
          <w:ilvl w:val="1"/>
          <w:numId w:val="80"/>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 xml:space="preserve">zabudową nadajników w lampach nahełmnych posiadanych przez Zamawiającego oraz uzyskanie wszelkich pozwoleń, certyfikatów, pozostałych wymaganych prawem dokumentów umożliwiających </w:t>
      </w:r>
      <w:r w:rsidRPr="00300CBA">
        <w:rPr>
          <w:rFonts w:eastAsia="Calibri"/>
          <w:bCs/>
          <w:sz w:val="22"/>
          <w:szCs w:val="22"/>
          <w:lang w:eastAsia="en-US"/>
        </w:rPr>
        <w:t>zastosowanie doposażonych lamp w danym Oddziale/Ruchu należącym do Polskiej Grupy Górniczej S.A. (zakres postępowania „</w:t>
      </w:r>
      <w:r w:rsidRPr="00300CBA">
        <w:rPr>
          <w:rFonts w:eastAsia="Calibri"/>
          <w:bCs/>
          <w:i/>
          <w:iCs/>
          <w:sz w:val="22"/>
          <w:szCs w:val="22"/>
          <w:lang w:eastAsia="en-US"/>
        </w:rPr>
        <w:t>Zabudowa nadajników (transponderów) lokalizacyjnych w lampach górniczych dla Oddziałów Polskiej Grupy Górniczej S.A.</w:t>
      </w:r>
      <w:r w:rsidRPr="00300CBA">
        <w:rPr>
          <w:rFonts w:eastAsia="Calibri"/>
          <w:bCs/>
          <w:sz w:val="22"/>
          <w:szCs w:val="22"/>
          <w:lang w:eastAsia="en-US"/>
        </w:rPr>
        <w:t>”).</w:t>
      </w:r>
    </w:p>
    <w:p w14:paraId="1E0E554A" w14:textId="77777777" w:rsidR="005B6EF1" w:rsidRPr="005B6EF1" w:rsidRDefault="005B6EF1" w:rsidP="000B0EB7">
      <w:pPr>
        <w:widowControl w:val="0"/>
        <w:numPr>
          <w:ilvl w:val="0"/>
          <w:numId w:val="80"/>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Wykonawca zapewni odpowiednią ilość osób, posiadających odpowiednie kwalifikacje, do realizacji przedsięwzięcia zgodnie z wyznaczonym terminie.</w:t>
      </w:r>
    </w:p>
    <w:p w14:paraId="26EAA7C4" w14:textId="77777777" w:rsidR="005B6EF1" w:rsidRPr="005B6EF1" w:rsidRDefault="005B6EF1" w:rsidP="000B0EB7">
      <w:pPr>
        <w:widowControl w:val="0"/>
        <w:numPr>
          <w:ilvl w:val="0"/>
          <w:numId w:val="80"/>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Wykonawca ponosi pełną odpowiedzialność odszkodowawczą za wszelkie szkody powstałe z jego winy w związku z realizacją Umowy, w tym w stosunku do własnych pracowników, Podwykonawców oraz osób trzecich.</w:t>
      </w:r>
    </w:p>
    <w:p w14:paraId="1332C04E" w14:textId="77777777" w:rsidR="005B6EF1" w:rsidRPr="005B6EF1" w:rsidRDefault="005B6EF1" w:rsidP="000B0EB7">
      <w:pPr>
        <w:widowControl w:val="0"/>
        <w:numPr>
          <w:ilvl w:val="0"/>
          <w:numId w:val="80"/>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Wyposażenie wszystkich osób wyznaczonych przez Wykonawcę do realizacji przedmiotu zamówienia w środki ochrony indywidualnej spełniających postanowienia Dyrektywy 89/686/EWG oraz rozporządzenia Ministra Gospodarki i Polityki Socjalnej 21.12.2005 r.  sprawie zasadniczych wymagań dla środków ochrony indywidualnej.</w:t>
      </w:r>
    </w:p>
    <w:p w14:paraId="1D08295C" w14:textId="77777777" w:rsidR="005B6EF1" w:rsidRPr="005B6EF1" w:rsidRDefault="005B6EF1" w:rsidP="005B6EF1">
      <w:pPr>
        <w:widowControl w:val="0"/>
        <w:adjustRightInd w:val="0"/>
        <w:spacing w:after="120" w:line="288" w:lineRule="auto"/>
        <w:contextualSpacing/>
        <w:jc w:val="both"/>
        <w:textAlignment w:val="baseline"/>
        <w:rPr>
          <w:b/>
          <w:sz w:val="24"/>
          <w:szCs w:val="24"/>
        </w:rPr>
      </w:pPr>
    </w:p>
    <w:p w14:paraId="5D276AAA" w14:textId="77777777" w:rsidR="005B6EF1" w:rsidRPr="005B6EF1" w:rsidRDefault="005B6EF1" w:rsidP="000B0EB7">
      <w:pPr>
        <w:widowControl w:val="0"/>
        <w:numPr>
          <w:ilvl w:val="0"/>
          <w:numId w:val="35"/>
        </w:numPr>
        <w:adjustRightInd w:val="0"/>
        <w:spacing w:after="120" w:line="288" w:lineRule="auto"/>
        <w:contextualSpacing/>
        <w:jc w:val="both"/>
        <w:textAlignment w:val="baseline"/>
        <w:rPr>
          <w:rFonts w:eastAsia="Calibri"/>
          <w:b/>
          <w:sz w:val="24"/>
          <w:szCs w:val="24"/>
          <w:lang w:eastAsia="en-US"/>
        </w:rPr>
      </w:pPr>
      <w:r w:rsidRPr="005B6EF1">
        <w:rPr>
          <w:rFonts w:eastAsia="Calibri"/>
          <w:b/>
          <w:sz w:val="24"/>
          <w:szCs w:val="24"/>
          <w:lang w:eastAsia="en-US"/>
        </w:rPr>
        <w:t xml:space="preserve">Obowiązki Zamawiającego: </w:t>
      </w:r>
    </w:p>
    <w:p w14:paraId="7BCF9DAA" w14:textId="77777777" w:rsidR="005B6EF1" w:rsidRPr="005B6EF1" w:rsidRDefault="005B6EF1" w:rsidP="000B0EB7">
      <w:pPr>
        <w:widowControl w:val="0"/>
        <w:numPr>
          <w:ilvl w:val="0"/>
          <w:numId w:val="82"/>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 xml:space="preserve">Zamawiający zapewni wszelką posiadaną wiedzę oraz dokumentację niezbędną </w:t>
      </w:r>
      <w:r w:rsidRPr="005B6EF1">
        <w:rPr>
          <w:rFonts w:eastAsia="Calibri"/>
          <w:bCs/>
          <w:sz w:val="22"/>
          <w:szCs w:val="22"/>
          <w:lang w:eastAsia="en-US"/>
        </w:rPr>
        <w:br/>
        <w:t>do realizacji przedmiotu zamówienia przez Wykonawcę.</w:t>
      </w:r>
    </w:p>
    <w:p w14:paraId="66E07CD0" w14:textId="77777777" w:rsidR="005B6EF1" w:rsidRPr="005B6EF1" w:rsidRDefault="005B6EF1" w:rsidP="000B0EB7">
      <w:pPr>
        <w:widowControl w:val="0"/>
        <w:numPr>
          <w:ilvl w:val="0"/>
          <w:numId w:val="82"/>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 xml:space="preserve">Zamawiający umożliwi oględziny zakresu i warunków wykonania prac </w:t>
      </w:r>
      <w:r w:rsidRPr="005B6EF1">
        <w:rPr>
          <w:rFonts w:eastAsia="Calibri"/>
          <w:bCs/>
          <w:sz w:val="22"/>
          <w:szCs w:val="22"/>
          <w:lang w:eastAsia="en-US"/>
        </w:rPr>
        <w:br/>
      </w:r>
      <w:r w:rsidRPr="005B6EF1">
        <w:rPr>
          <w:rFonts w:eastAsia="Calibri"/>
          <w:bCs/>
          <w:sz w:val="22"/>
          <w:szCs w:val="22"/>
          <w:lang w:eastAsia="en-US"/>
        </w:rPr>
        <w:lastRenderedPageBreak/>
        <w:t>po wcześniejszym uzgodnieniu telefonicznym z osobami wyznaczonymi do kontaktu lub koordynatorami w danym Oddziale/Ruchu.</w:t>
      </w:r>
    </w:p>
    <w:p w14:paraId="4D2133B8" w14:textId="77777777" w:rsidR="005B6EF1" w:rsidRPr="005B6EF1" w:rsidRDefault="005B6EF1" w:rsidP="005B6EF1">
      <w:pPr>
        <w:spacing w:after="120" w:line="288" w:lineRule="auto"/>
        <w:ind w:left="720"/>
        <w:contextualSpacing/>
        <w:jc w:val="both"/>
        <w:rPr>
          <w:rFonts w:eastAsia="Calibri"/>
          <w:b/>
          <w:sz w:val="24"/>
          <w:szCs w:val="24"/>
          <w:lang w:eastAsia="en-US"/>
        </w:rPr>
      </w:pPr>
    </w:p>
    <w:p w14:paraId="0DC9F2DD" w14:textId="77777777" w:rsidR="005B6EF1" w:rsidRPr="005B6EF1" w:rsidRDefault="005B6EF1" w:rsidP="000B0EB7">
      <w:pPr>
        <w:widowControl w:val="0"/>
        <w:numPr>
          <w:ilvl w:val="0"/>
          <w:numId w:val="35"/>
        </w:numPr>
        <w:adjustRightInd w:val="0"/>
        <w:spacing w:after="120" w:line="288" w:lineRule="auto"/>
        <w:contextualSpacing/>
        <w:jc w:val="both"/>
        <w:textAlignment w:val="baseline"/>
        <w:rPr>
          <w:rFonts w:eastAsia="Calibri"/>
          <w:b/>
          <w:sz w:val="24"/>
          <w:szCs w:val="24"/>
          <w:lang w:eastAsia="en-US"/>
        </w:rPr>
      </w:pPr>
      <w:r w:rsidRPr="005B6EF1">
        <w:rPr>
          <w:rFonts w:eastAsia="Calibri"/>
          <w:b/>
          <w:sz w:val="24"/>
          <w:szCs w:val="24"/>
          <w:lang w:eastAsia="en-US"/>
        </w:rPr>
        <w:t xml:space="preserve">Gwarancja i postępowanie reklamacyjne: </w:t>
      </w:r>
    </w:p>
    <w:p w14:paraId="7ABD6FE4" w14:textId="4BC24310" w:rsidR="005B6EF1" w:rsidRPr="003A3C31" w:rsidRDefault="003A3C31" w:rsidP="003A3C31">
      <w:pPr>
        <w:widowControl w:val="0"/>
        <w:adjustRightInd w:val="0"/>
        <w:spacing w:after="120" w:line="288" w:lineRule="auto"/>
        <w:ind w:left="708"/>
        <w:contextualSpacing/>
        <w:jc w:val="both"/>
        <w:textAlignment w:val="baseline"/>
        <w:rPr>
          <w:bCs/>
          <w:sz w:val="24"/>
          <w:szCs w:val="24"/>
        </w:rPr>
      </w:pPr>
      <w:r w:rsidRPr="001418B6">
        <w:rPr>
          <w:bCs/>
          <w:sz w:val="24"/>
          <w:szCs w:val="24"/>
        </w:rPr>
        <w:t>Zgodnie z §</w:t>
      </w:r>
      <w:r w:rsidR="001418B6" w:rsidRPr="001418B6">
        <w:rPr>
          <w:bCs/>
          <w:sz w:val="24"/>
          <w:szCs w:val="24"/>
        </w:rPr>
        <w:t xml:space="preserve"> </w:t>
      </w:r>
      <w:r w:rsidRPr="001418B6">
        <w:rPr>
          <w:bCs/>
          <w:sz w:val="24"/>
          <w:szCs w:val="24"/>
        </w:rPr>
        <w:t xml:space="preserve">6 IPU stanowiącym </w:t>
      </w:r>
      <w:r w:rsidR="001418B6" w:rsidRPr="001418B6">
        <w:rPr>
          <w:bCs/>
          <w:sz w:val="24"/>
          <w:szCs w:val="24"/>
        </w:rPr>
        <w:t>Z</w:t>
      </w:r>
      <w:r w:rsidRPr="001418B6">
        <w:rPr>
          <w:bCs/>
          <w:sz w:val="24"/>
          <w:szCs w:val="24"/>
        </w:rPr>
        <w:t>ałącznik nr 5 do SWZ.</w:t>
      </w:r>
    </w:p>
    <w:p w14:paraId="0DF311AA" w14:textId="77777777" w:rsidR="003A3C31" w:rsidRPr="005B6EF1" w:rsidRDefault="003A3C31" w:rsidP="005B6EF1">
      <w:pPr>
        <w:widowControl w:val="0"/>
        <w:adjustRightInd w:val="0"/>
        <w:spacing w:after="120" w:line="288" w:lineRule="auto"/>
        <w:contextualSpacing/>
        <w:jc w:val="both"/>
        <w:textAlignment w:val="baseline"/>
        <w:rPr>
          <w:b/>
          <w:sz w:val="24"/>
          <w:szCs w:val="24"/>
        </w:rPr>
      </w:pPr>
    </w:p>
    <w:p w14:paraId="507A878C" w14:textId="77777777" w:rsidR="005B6EF1" w:rsidRPr="005B6EF1" w:rsidRDefault="005B6EF1" w:rsidP="000B0EB7">
      <w:pPr>
        <w:widowControl w:val="0"/>
        <w:numPr>
          <w:ilvl w:val="0"/>
          <w:numId w:val="35"/>
        </w:numPr>
        <w:adjustRightInd w:val="0"/>
        <w:spacing w:after="120" w:line="288" w:lineRule="auto"/>
        <w:contextualSpacing/>
        <w:jc w:val="both"/>
        <w:textAlignment w:val="baseline"/>
        <w:rPr>
          <w:rFonts w:eastAsia="Calibri"/>
          <w:b/>
          <w:sz w:val="24"/>
          <w:szCs w:val="24"/>
          <w:lang w:eastAsia="en-US"/>
        </w:rPr>
      </w:pPr>
      <w:r w:rsidRPr="005B6EF1">
        <w:rPr>
          <w:rFonts w:eastAsia="Calibri"/>
          <w:b/>
          <w:sz w:val="24"/>
          <w:szCs w:val="24"/>
          <w:lang w:eastAsia="en-US"/>
        </w:rPr>
        <w:t xml:space="preserve">Forma zatrudnienia osób realizujących zamówienie: </w:t>
      </w:r>
    </w:p>
    <w:p w14:paraId="3842873C" w14:textId="61C58B4F" w:rsidR="005B6EF1" w:rsidRDefault="00482521" w:rsidP="005B6EF1">
      <w:pPr>
        <w:spacing w:after="120" w:line="288" w:lineRule="auto"/>
        <w:ind w:left="720"/>
        <w:contextualSpacing/>
        <w:jc w:val="both"/>
        <w:rPr>
          <w:rFonts w:eastAsia="Calibri"/>
          <w:bCs/>
          <w:sz w:val="24"/>
          <w:szCs w:val="24"/>
          <w:lang w:eastAsia="en-US"/>
        </w:rPr>
      </w:pPr>
      <w:r w:rsidRPr="001418B6">
        <w:rPr>
          <w:bCs/>
          <w:sz w:val="24"/>
          <w:szCs w:val="24"/>
        </w:rPr>
        <w:t xml:space="preserve">Zgodnie z § </w:t>
      </w:r>
      <w:r>
        <w:rPr>
          <w:bCs/>
          <w:sz w:val="24"/>
          <w:szCs w:val="24"/>
        </w:rPr>
        <w:t>9</w:t>
      </w:r>
      <w:r w:rsidRPr="001418B6">
        <w:rPr>
          <w:bCs/>
          <w:sz w:val="24"/>
          <w:szCs w:val="24"/>
        </w:rPr>
        <w:t xml:space="preserve"> IPU stanowiącym Załącznik nr 5 do SWZ.</w:t>
      </w:r>
    </w:p>
    <w:p w14:paraId="30029A20" w14:textId="77777777" w:rsidR="005B6EF1" w:rsidRPr="005B6EF1" w:rsidRDefault="005B6EF1" w:rsidP="005B6EF1">
      <w:pPr>
        <w:spacing w:after="120" w:line="288" w:lineRule="auto"/>
        <w:ind w:left="720"/>
        <w:contextualSpacing/>
        <w:jc w:val="both"/>
        <w:rPr>
          <w:rFonts w:eastAsia="Calibri"/>
          <w:bCs/>
          <w:sz w:val="24"/>
          <w:szCs w:val="24"/>
          <w:lang w:eastAsia="en-US"/>
        </w:rPr>
      </w:pPr>
    </w:p>
    <w:p w14:paraId="48B16B63" w14:textId="77777777" w:rsidR="005B6EF1" w:rsidRPr="005B6EF1" w:rsidRDefault="005B6EF1" w:rsidP="000B0EB7">
      <w:pPr>
        <w:widowControl w:val="0"/>
        <w:numPr>
          <w:ilvl w:val="0"/>
          <w:numId w:val="35"/>
        </w:numPr>
        <w:adjustRightInd w:val="0"/>
        <w:spacing w:after="120" w:line="288" w:lineRule="auto"/>
        <w:contextualSpacing/>
        <w:jc w:val="both"/>
        <w:textAlignment w:val="baseline"/>
        <w:rPr>
          <w:rFonts w:eastAsia="Calibri"/>
          <w:b/>
          <w:sz w:val="24"/>
          <w:szCs w:val="24"/>
          <w:lang w:eastAsia="en-US"/>
        </w:rPr>
      </w:pPr>
      <w:r w:rsidRPr="005B6EF1">
        <w:rPr>
          <w:rFonts w:eastAsia="Calibri"/>
          <w:b/>
          <w:sz w:val="24"/>
          <w:szCs w:val="24"/>
          <w:lang w:eastAsia="en-US"/>
        </w:rPr>
        <w:t xml:space="preserve">Świadczenia Zamawiającego na rzecz Wykonawcy w związku z realizacją zamówienia </w:t>
      </w:r>
    </w:p>
    <w:p w14:paraId="597194A6" w14:textId="77777777" w:rsidR="005B6EF1" w:rsidRPr="005B6EF1" w:rsidRDefault="005B6EF1" w:rsidP="005B6EF1">
      <w:pPr>
        <w:spacing w:line="288" w:lineRule="auto"/>
        <w:ind w:left="709"/>
        <w:contextualSpacing/>
        <w:jc w:val="both"/>
        <w:rPr>
          <w:rFonts w:eastAsia="Calibri"/>
          <w:bCs/>
          <w:sz w:val="22"/>
          <w:szCs w:val="22"/>
          <w:lang w:eastAsia="en-US"/>
        </w:rPr>
      </w:pPr>
      <w:bookmarkStart w:id="67" w:name="_Hlk173152969"/>
      <w:r w:rsidRPr="005B6EF1">
        <w:rPr>
          <w:rFonts w:eastAsia="Calibri"/>
          <w:bCs/>
          <w:sz w:val="22"/>
          <w:szCs w:val="22"/>
          <w:lang w:eastAsia="en-US"/>
        </w:rPr>
        <w:t>W przypadku gdy zamówienie wymagać będzie korzystania z dodatkowych usług na rzecz Wykonawcy, Zamawiający udostępni te usługi bezpłatnie po przedstawieniu pisemnej prośby ze strony Wykonawcy i zaakceptowaniu jej przez Zamawiającego.</w:t>
      </w:r>
    </w:p>
    <w:bookmarkEnd w:id="67"/>
    <w:p w14:paraId="75607C6B" w14:textId="77777777" w:rsidR="005B6EF1" w:rsidRPr="005B6EF1" w:rsidRDefault="005B6EF1" w:rsidP="005B6EF1">
      <w:pPr>
        <w:spacing w:after="120" w:line="288" w:lineRule="auto"/>
        <w:ind w:left="720"/>
        <w:contextualSpacing/>
        <w:jc w:val="both"/>
        <w:rPr>
          <w:rFonts w:eastAsia="Calibri"/>
          <w:bCs/>
          <w:i/>
          <w:iCs/>
          <w:sz w:val="22"/>
          <w:szCs w:val="22"/>
          <w:lang w:eastAsia="en-US"/>
        </w:rPr>
      </w:pPr>
    </w:p>
    <w:p w14:paraId="2A006584" w14:textId="77777777" w:rsidR="005B6EF1" w:rsidRPr="005B6EF1" w:rsidRDefault="005B6EF1" w:rsidP="000B0EB7">
      <w:pPr>
        <w:widowControl w:val="0"/>
        <w:numPr>
          <w:ilvl w:val="0"/>
          <w:numId w:val="35"/>
        </w:numPr>
        <w:adjustRightInd w:val="0"/>
        <w:spacing w:after="120" w:line="288" w:lineRule="auto"/>
        <w:contextualSpacing/>
        <w:jc w:val="both"/>
        <w:textAlignment w:val="baseline"/>
        <w:rPr>
          <w:rFonts w:eastAsia="Calibri"/>
          <w:b/>
          <w:sz w:val="24"/>
          <w:szCs w:val="24"/>
          <w:lang w:eastAsia="en-US"/>
        </w:rPr>
      </w:pPr>
      <w:r w:rsidRPr="005B6EF1">
        <w:rPr>
          <w:rFonts w:eastAsia="Calibri"/>
          <w:b/>
          <w:sz w:val="24"/>
          <w:szCs w:val="24"/>
          <w:lang w:eastAsia="en-US"/>
        </w:rPr>
        <w:t xml:space="preserve">Informacje dodatkowe: </w:t>
      </w:r>
    </w:p>
    <w:p w14:paraId="6BCF3E4E" w14:textId="77777777" w:rsidR="005B6EF1" w:rsidRPr="005B6EF1" w:rsidRDefault="005B6EF1" w:rsidP="000B0EB7">
      <w:pPr>
        <w:widowControl w:val="0"/>
        <w:numPr>
          <w:ilvl w:val="0"/>
          <w:numId w:val="81"/>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 xml:space="preserve">Prace związane z realizacją przedmiotu przetargu będą wykonywane w czynnym zakładzie górniczym i podlegać będą przepisom Prawa Geologicznego </w:t>
      </w:r>
      <w:r w:rsidRPr="005B6EF1">
        <w:rPr>
          <w:rFonts w:eastAsia="Calibri"/>
          <w:bCs/>
          <w:sz w:val="22"/>
          <w:szCs w:val="22"/>
          <w:lang w:eastAsia="en-US"/>
        </w:rPr>
        <w:br/>
        <w:t>i Górniczego.</w:t>
      </w:r>
    </w:p>
    <w:p w14:paraId="089636B1" w14:textId="72827FE1" w:rsidR="005B6EF1" w:rsidRPr="005B6EF1" w:rsidRDefault="005B6EF1" w:rsidP="000B0EB7">
      <w:pPr>
        <w:widowControl w:val="0"/>
        <w:numPr>
          <w:ilvl w:val="0"/>
          <w:numId w:val="81"/>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 xml:space="preserve">Realizacja zamówienia rozpoczynać się będzie od daty podpisania umowy, natomiast rozpoczęcie prac nastąpi po dostarczeniu </w:t>
      </w:r>
      <w:r w:rsidRPr="005B6EF1">
        <w:rPr>
          <w:rFonts w:eastAsiaTheme="minorHAnsi"/>
          <w:bCs/>
          <w:sz w:val="22"/>
          <w:szCs w:val="22"/>
          <w:lang w:eastAsia="en-US"/>
        </w:rPr>
        <w:t xml:space="preserve">transponderów przez Wykonawcę zadania pn. </w:t>
      </w:r>
      <w:r w:rsidRPr="005B6EF1">
        <w:rPr>
          <w:rFonts w:eastAsiaTheme="minorHAnsi"/>
          <w:bCs/>
          <w:i/>
          <w:iCs/>
          <w:sz w:val="22"/>
          <w:szCs w:val="22"/>
          <w:lang w:eastAsia="en-US"/>
        </w:rPr>
        <w:t>„Dostawa urządzeń oraz oprogramowania systemu lokalizacji pracowników pod ziemią wraz z jego uruchomieniem oraz szkoleniem personelu dla Oddziałów Polskiej Grupy Górniczej S.A.”</w:t>
      </w:r>
      <w:r w:rsidRPr="005B6EF1">
        <w:rPr>
          <w:rFonts w:eastAsiaTheme="minorHAnsi"/>
          <w:bCs/>
          <w:sz w:val="22"/>
          <w:szCs w:val="22"/>
          <w:lang w:eastAsia="en-US"/>
        </w:rPr>
        <w:t>.</w:t>
      </w:r>
    </w:p>
    <w:p w14:paraId="2ECAA3E6" w14:textId="7B725A4A" w:rsidR="005B6EF1" w:rsidRPr="005B6EF1" w:rsidRDefault="005B6EF1" w:rsidP="00B6308B">
      <w:pPr>
        <w:widowControl w:val="0"/>
        <w:numPr>
          <w:ilvl w:val="0"/>
          <w:numId w:val="81"/>
        </w:numPr>
        <w:adjustRightInd w:val="0"/>
        <w:spacing w:after="120" w:line="288" w:lineRule="auto"/>
        <w:contextualSpacing/>
        <w:jc w:val="both"/>
        <w:textAlignment w:val="baseline"/>
        <w:rPr>
          <w:rFonts w:eastAsia="Calibri"/>
          <w:bCs/>
          <w:sz w:val="24"/>
          <w:szCs w:val="24"/>
          <w:lang w:eastAsia="en-US"/>
        </w:rPr>
      </w:pPr>
      <w:r w:rsidRPr="005B6EF1">
        <w:rPr>
          <w:rFonts w:eastAsia="Calibri"/>
          <w:bCs/>
          <w:sz w:val="22"/>
          <w:szCs w:val="22"/>
          <w:lang w:eastAsia="en-US"/>
        </w:rPr>
        <w:t xml:space="preserve">Ofertę należy przedstawić w formie cen jednostkowych uwzględniając niezbędną ilość nadajników do zabudowy na zasadach standardowych oraz na zasadach opcji. Dodatkowo należy podać sumę częściową oraz koszt całkowity dla Zamawiającego. </w:t>
      </w:r>
    </w:p>
    <w:p w14:paraId="2EFE6900" w14:textId="77777777" w:rsidR="005B6EF1" w:rsidRPr="005B6EF1" w:rsidRDefault="005B6EF1" w:rsidP="000B0EB7">
      <w:pPr>
        <w:widowControl w:val="0"/>
        <w:numPr>
          <w:ilvl w:val="0"/>
          <w:numId w:val="81"/>
        </w:numPr>
        <w:adjustRightInd w:val="0"/>
        <w:spacing w:after="120" w:line="288" w:lineRule="auto"/>
        <w:contextualSpacing/>
        <w:jc w:val="both"/>
        <w:textAlignment w:val="baseline"/>
        <w:rPr>
          <w:rFonts w:eastAsia="Calibri"/>
          <w:bCs/>
          <w:sz w:val="22"/>
          <w:szCs w:val="22"/>
          <w:lang w:eastAsia="en-US"/>
        </w:rPr>
      </w:pPr>
      <w:r w:rsidRPr="005B6EF1">
        <w:rPr>
          <w:rFonts w:eastAsia="Calibri"/>
          <w:bCs/>
          <w:sz w:val="22"/>
          <w:szCs w:val="22"/>
          <w:lang w:eastAsia="en-US"/>
        </w:rPr>
        <w:t xml:space="preserve">Odbiór techniczny urządzeń odbywać się będzie w obecności Wykonawcy </w:t>
      </w:r>
      <w:r w:rsidRPr="005B6EF1">
        <w:rPr>
          <w:rFonts w:eastAsia="Calibri"/>
          <w:bCs/>
          <w:sz w:val="22"/>
          <w:szCs w:val="22"/>
          <w:lang w:eastAsia="en-US"/>
        </w:rPr>
        <w:br/>
        <w:t xml:space="preserve">i Przedstawiciela Zamawiającego w miejscu wskazanym przez Zamawiającego, </w:t>
      </w:r>
      <w:r w:rsidRPr="005B6EF1">
        <w:rPr>
          <w:rFonts w:eastAsia="Calibri"/>
          <w:bCs/>
          <w:sz w:val="22"/>
          <w:szCs w:val="22"/>
          <w:lang w:eastAsia="en-US"/>
        </w:rPr>
        <w:br/>
        <w:t>w godzinach od 7:00 do 13:00. O gotowości przekazania przedmiotu zamówienia do odbioru, Wykonawca zobowiązuje się powiadomić Zamawiającego z 3 dniowym wyprzedzeniem. Po stwierdzeniu zgodności odbieranego urządzenia z warunkami technicznymi umowy nastąpi odbiór urządzenia przez Zamawiającego na podstawie protokołu odbioru technicznego przedmiotu dostawy. Jeżeli urządzenie nie spełnia warunków technicznych umowy Zamawiający składa reklamacje i sporządza „Protokół reklamacyjny”.</w:t>
      </w:r>
    </w:p>
    <w:p w14:paraId="710EF28C" w14:textId="77777777" w:rsidR="005B6EF1" w:rsidRPr="005B6EF1" w:rsidRDefault="005B6EF1" w:rsidP="005B6EF1">
      <w:pPr>
        <w:widowControl w:val="0"/>
        <w:adjustRightInd w:val="0"/>
        <w:spacing w:line="360" w:lineRule="atLeast"/>
        <w:jc w:val="both"/>
        <w:textAlignment w:val="baseline"/>
        <w:rPr>
          <w:sz w:val="24"/>
          <w:szCs w:val="24"/>
        </w:rPr>
      </w:pPr>
    </w:p>
    <w:p w14:paraId="657BE4FC" w14:textId="77777777" w:rsidR="005B6EF1" w:rsidRPr="005B6EF1" w:rsidRDefault="005B6EF1" w:rsidP="005B6EF1">
      <w:pPr>
        <w:widowControl w:val="0"/>
        <w:adjustRightInd w:val="0"/>
        <w:spacing w:line="360" w:lineRule="atLeast"/>
        <w:jc w:val="right"/>
        <w:textAlignment w:val="baseline"/>
        <w:rPr>
          <w:sz w:val="24"/>
          <w:szCs w:val="24"/>
        </w:rPr>
      </w:pPr>
    </w:p>
    <w:p w14:paraId="704CFEEE" w14:textId="77777777" w:rsidR="000250EE" w:rsidRDefault="000250EE" w:rsidP="000250EE">
      <w:pPr>
        <w:widowControl w:val="0"/>
        <w:adjustRightInd w:val="0"/>
        <w:spacing w:after="120" w:line="288" w:lineRule="auto"/>
        <w:contextualSpacing/>
        <w:jc w:val="both"/>
        <w:textAlignment w:val="baseline"/>
        <w:rPr>
          <w:rFonts w:eastAsia="Calibri"/>
          <w:bCs/>
          <w:sz w:val="24"/>
          <w:szCs w:val="24"/>
          <w:lang w:eastAsia="en-US"/>
        </w:rPr>
      </w:pPr>
    </w:p>
    <w:p w14:paraId="39C1CA40" w14:textId="77777777" w:rsidR="000250EE" w:rsidRDefault="000250EE" w:rsidP="000250EE">
      <w:pPr>
        <w:widowControl w:val="0"/>
        <w:adjustRightInd w:val="0"/>
        <w:spacing w:after="120" w:line="288" w:lineRule="auto"/>
        <w:contextualSpacing/>
        <w:jc w:val="both"/>
        <w:textAlignment w:val="baseline"/>
        <w:rPr>
          <w:rFonts w:eastAsia="Calibri"/>
          <w:bCs/>
          <w:sz w:val="24"/>
          <w:szCs w:val="24"/>
          <w:lang w:eastAsia="en-US"/>
        </w:rPr>
      </w:pPr>
    </w:p>
    <w:p w14:paraId="7474A152" w14:textId="77777777" w:rsidR="005B6EF1" w:rsidRDefault="005B6EF1" w:rsidP="000250EE">
      <w:pPr>
        <w:widowControl w:val="0"/>
        <w:adjustRightInd w:val="0"/>
        <w:spacing w:after="120" w:line="288" w:lineRule="auto"/>
        <w:contextualSpacing/>
        <w:jc w:val="both"/>
        <w:textAlignment w:val="baseline"/>
        <w:rPr>
          <w:rFonts w:eastAsia="Calibri"/>
          <w:bCs/>
          <w:sz w:val="24"/>
          <w:szCs w:val="24"/>
          <w:lang w:eastAsia="en-US"/>
        </w:rPr>
      </w:pPr>
    </w:p>
    <w:p w14:paraId="64EB71B2" w14:textId="77777777" w:rsidR="000250EE" w:rsidRDefault="000250EE" w:rsidP="000250EE">
      <w:pPr>
        <w:widowControl w:val="0"/>
        <w:adjustRightInd w:val="0"/>
        <w:spacing w:after="120" w:line="288" w:lineRule="auto"/>
        <w:contextualSpacing/>
        <w:jc w:val="both"/>
        <w:textAlignment w:val="baseline"/>
        <w:rPr>
          <w:rFonts w:eastAsia="Calibri"/>
          <w:bCs/>
          <w:sz w:val="24"/>
          <w:szCs w:val="24"/>
          <w:lang w:eastAsia="en-US"/>
        </w:rPr>
      </w:pPr>
    </w:p>
    <w:p w14:paraId="75A71D15" w14:textId="77777777" w:rsidR="001418B6" w:rsidRDefault="001418B6" w:rsidP="000250EE">
      <w:pPr>
        <w:widowControl w:val="0"/>
        <w:adjustRightInd w:val="0"/>
        <w:spacing w:after="120" w:line="288" w:lineRule="auto"/>
        <w:contextualSpacing/>
        <w:jc w:val="both"/>
        <w:textAlignment w:val="baseline"/>
        <w:rPr>
          <w:rFonts w:eastAsia="Calibri"/>
          <w:bCs/>
          <w:sz w:val="24"/>
          <w:szCs w:val="24"/>
          <w:lang w:eastAsia="en-US"/>
        </w:rPr>
      </w:pPr>
    </w:p>
    <w:p w14:paraId="3A1B480F" w14:textId="77777777" w:rsidR="001418B6" w:rsidRDefault="001418B6" w:rsidP="000250EE">
      <w:pPr>
        <w:widowControl w:val="0"/>
        <w:adjustRightInd w:val="0"/>
        <w:spacing w:after="120" w:line="288" w:lineRule="auto"/>
        <w:contextualSpacing/>
        <w:jc w:val="both"/>
        <w:textAlignment w:val="baseline"/>
        <w:rPr>
          <w:rFonts w:eastAsia="Calibri"/>
          <w:bCs/>
          <w:sz w:val="24"/>
          <w:szCs w:val="24"/>
          <w:lang w:eastAsia="en-US"/>
        </w:rPr>
      </w:pPr>
    </w:p>
    <w:p w14:paraId="280BAEFF" w14:textId="77777777" w:rsidR="001418B6" w:rsidRDefault="001418B6" w:rsidP="000250EE">
      <w:pPr>
        <w:widowControl w:val="0"/>
        <w:adjustRightInd w:val="0"/>
        <w:spacing w:after="120" w:line="288" w:lineRule="auto"/>
        <w:contextualSpacing/>
        <w:jc w:val="both"/>
        <w:textAlignment w:val="baseline"/>
        <w:rPr>
          <w:rFonts w:eastAsia="Calibri"/>
          <w:bCs/>
          <w:sz w:val="24"/>
          <w:szCs w:val="24"/>
          <w:lang w:eastAsia="en-US"/>
        </w:rPr>
      </w:pPr>
    </w:p>
    <w:p w14:paraId="72B3733E" w14:textId="77777777" w:rsidR="001418B6" w:rsidRDefault="001418B6" w:rsidP="000250EE">
      <w:pPr>
        <w:widowControl w:val="0"/>
        <w:adjustRightInd w:val="0"/>
        <w:spacing w:after="120" w:line="288" w:lineRule="auto"/>
        <w:contextualSpacing/>
        <w:jc w:val="both"/>
        <w:textAlignment w:val="baseline"/>
        <w:rPr>
          <w:rFonts w:eastAsia="Calibri"/>
          <w:bCs/>
          <w:sz w:val="24"/>
          <w:szCs w:val="24"/>
          <w:lang w:eastAsia="en-US"/>
        </w:rPr>
      </w:pPr>
    </w:p>
    <w:p w14:paraId="1535AA7F" w14:textId="77777777" w:rsidR="001418B6" w:rsidRDefault="001418B6" w:rsidP="000250EE">
      <w:pPr>
        <w:widowControl w:val="0"/>
        <w:adjustRightInd w:val="0"/>
        <w:spacing w:after="120" w:line="288" w:lineRule="auto"/>
        <w:contextualSpacing/>
        <w:jc w:val="both"/>
        <w:textAlignment w:val="baseline"/>
        <w:rPr>
          <w:rFonts w:eastAsia="Calibri"/>
          <w:bCs/>
          <w:sz w:val="24"/>
          <w:szCs w:val="24"/>
          <w:lang w:eastAsia="en-US"/>
        </w:rPr>
      </w:pPr>
    </w:p>
    <w:p w14:paraId="46F7E2DF" w14:textId="77777777" w:rsidR="001418B6" w:rsidRDefault="001418B6" w:rsidP="000250EE">
      <w:pPr>
        <w:widowControl w:val="0"/>
        <w:adjustRightInd w:val="0"/>
        <w:spacing w:after="120" w:line="288" w:lineRule="auto"/>
        <w:contextualSpacing/>
        <w:jc w:val="both"/>
        <w:textAlignment w:val="baseline"/>
        <w:rPr>
          <w:rFonts w:eastAsia="Calibri"/>
          <w:bCs/>
          <w:sz w:val="24"/>
          <w:szCs w:val="24"/>
          <w:lang w:eastAsia="en-US"/>
        </w:rPr>
      </w:pPr>
    </w:p>
    <w:p w14:paraId="314C85D8" w14:textId="77777777" w:rsidR="001418B6" w:rsidRDefault="001418B6" w:rsidP="000250EE">
      <w:pPr>
        <w:widowControl w:val="0"/>
        <w:adjustRightInd w:val="0"/>
        <w:spacing w:after="120" w:line="288" w:lineRule="auto"/>
        <w:contextualSpacing/>
        <w:jc w:val="both"/>
        <w:textAlignment w:val="baseline"/>
        <w:rPr>
          <w:rFonts w:eastAsia="Calibri"/>
          <w:bCs/>
          <w:sz w:val="24"/>
          <w:szCs w:val="24"/>
          <w:lang w:eastAsia="en-US"/>
        </w:rPr>
      </w:pPr>
    </w:p>
    <w:p w14:paraId="1BFF3132" w14:textId="77777777" w:rsidR="001418B6" w:rsidRDefault="001418B6" w:rsidP="000250EE">
      <w:pPr>
        <w:widowControl w:val="0"/>
        <w:adjustRightInd w:val="0"/>
        <w:spacing w:after="120" w:line="288" w:lineRule="auto"/>
        <w:contextualSpacing/>
        <w:jc w:val="both"/>
        <w:textAlignment w:val="baseline"/>
        <w:rPr>
          <w:rFonts w:eastAsia="Calibri"/>
          <w:bCs/>
          <w:sz w:val="24"/>
          <w:szCs w:val="24"/>
          <w:lang w:eastAsia="en-US"/>
        </w:rPr>
      </w:pPr>
    </w:p>
    <w:p w14:paraId="6692D9FA" w14:textId="77777777" w:rsidR="001418B6" w:rsidRDefault="001418B6" w:rsidP="000250EE">
      <w:pPr>
        <w:widowControl w:val="0"/>
        <w:adjustRightInd w:val="0"/>
        <w:spacing w:after="120" w:line="288" w:lineRule="auto"/>
        <w:contextualSpacing/>
        <w:jc w:val="both"/>
        <w:textAlignment w:val="baseline"/>
        <w:rPr>
          <w:rFonts w:eastAsia="Calibri"/>
          <w:bCs/>
          <w:sz w:val="24"/>
          <w:szCs w:val="24"/>
          <w:lang w:eastAsia="en-US"/>
        </w:rPr>
      </w:pPr>
    </w:p>
    <w:p w14:paraId="4F27B20F" w14:textId="77777777" w:rsidR="001418B6" w:rsidRDefault="001418B6" w:rsidP="000250EE">
      <w:pPr>
        <w:widowControl w:val="0"/>
        <w:adjustRightInd w:val="0"/>
        <w:spacing w:after="120" w:line="288" w:lineRule="auto"/>
        <w:contextualSpacing/>
        <w:jc w:val="both"/>
        <w:textAlignment w:val="baseline"/>
        <w:rPr>
          <w:rFonts w:eastAsia="Calibri"/>
          <w:bCs/>
          <w:sz w:val="24"/>
          <w:szCs w:val="24"/>
          <w:lang w:eastAsia="en-US"/>
        </w:rPr>
      </w:pPr>
    </w:p>
    <w:p w14:paraId="3546A66C" w14:textId="77777777" w:rsidR="000250EE" w:rsidRDefault="000250EE" w:rsidP="000250EE">
      <w:pPr>
        <w:widowControl w:val="0"/>
        <w:adjustRightInd w:val="0"/>
        <w:spacing w:after="120" w:line="288" w:lineRule="auto"/>
        <w:contextualSpacing/>
        <w:jc w:val="both"/>
        <w:textAlignment w:val="baseline"/>
        <w:rPr>
          <w:rFonts w:eastAsia="Calibri"/>
          <w:bCs/>
          <w:sz w:val="24"/>
          <w:szCs w:val="24"/>
          <w:lang w:eastAsia="en-US"/>
        </w:rPr>
      </w:pP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68" w:name="_Toc67292111"/>
      <w:bookmarkStart w:id="69" w:name="_Hlk67824368"/>
      <w:bookmarkEnd w:id="63"/>
      <w:r w:rsidRPr="007A4EE6">
        <w:rPr>
          <w:rFonts w:eastAsiaTheme="majorEastAsia"/>
          <w:b/>
          <w:bCs/>
          <w:color w:val="2F5496" w:themeColor="accent1" w:themeShade="BF"/>
          <w:spacing w:val="20"/>
          <w:sz w:val="28"/>
          <w:szCs w:val="28"/>
        </w:rPr>
        <w:t>Załącznik nr 2 do SWZ FORMULARZ OFERTOWY</w:t>
      </w:r>
      <w:bookmarkEnd w:id="68"/>
    </w:p>
    <w:bookmarkEnd w:id="69"/>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4"/>
          <w:footerReference w:type="default" r:id="rId15"/>
          <w:pgSz w:w="11907" w:h="16840" w:code="9"/>
          <w:pgMar w:top="1417" w:right="1275" w:bottom="1134" w:left="1417"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70"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71" w:name="_Toc67292112"/>
      <w:bookmarkStart w:id="72" w:name="_Hlk67824467"/>
      <w:bookmarkEnd w:id="70"/>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71"/>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72"/>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73" w:name="_Toc67292113"/>
      <w:bookmarkStart w:id="74"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75"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73"/>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74"/>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w:t>
      </w:r>
      <w:proofErr w:type="gramStart"/>
      <w:r w:rsidRPr="00D175BB">
        <w:rPr>
          <w:b/>
          <w:bCs/>
          <w:i/>
          <w:iCs/>
          <w:color w:val="FF0000"/>
          <w:sz w:val="22"/>
          <w:szCs w:val="22"/>
        </w:rPr>
        <w:t>DOTYCZY  WYKONAWCÓW</w:t>
      </w:r>
      <w:proofErr w:type="gramEnd"/>
      <w:r w:rsidRPr="00D175BB">
        <w:rPr>
          <w:b/>
          <w:bCs/>
          <w:i/>
          <w:iCs/>
          <w:color w:val="FF0000"/>
          <w:sz w:val="22"/>
          <w:szCs w:val="22"/>
        </w:rPr>
        <w:t xml:space="preserve">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75"/>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1B2A0DBA"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w:t>
      </w:r>
      <w:r w:rsidR="00B6308B">
        <w:rPr>
          <w:sz w:val="22"/>
        </w:rPr>
        <w:t xml:space="preserve"> 23 </w:t>
      </w:r>
      <w:r>
        <w:rPr>
          <w:sz w:val="22"/>
        </w:rPr>
        <w:t>%.</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76" w:name="_Toc67292114"/>
      <w:bookmarkStart w:id="77"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76"/>
    </w:p>
    <w:bookmarkEnd w:id="77"/>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proofErr w:type="gramStart"/>
      <w:r w:rsidR="00160015" w:rsidRPr="000E3422">
        <w:rPr>
          <w:sz w:val="22"/>
          <w:szCs w:val="22"/>
        </w:rPr>
        <w:t>…….</w:t>
      </w:r>
      <w:proofErr w:type="gramEnd"/>
      <w:r w:rsidR="00160015" w:rsidRPr="000E3422">
        <w:rPr>
          <w:sz w:val="22"/>
          <w:szCs w:val="22"/>
        </w:rPr>
        <w:t>[</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w:t>
      </w:r>
      <w:proofErr w:type="gramStart"/>
      <w:r w:rsidRPr="00E66F78">
        <w:rPr>
          <w:sz w:val="22"/>
          <w:szCs w:val="22"/>
        </w:rPr>
        <w:t>… ,</w:t>
      </w:r>
      <w:proofErr w:type="gramEnd"/>
      <w:r w:rsidRPr="00E66F78">
        <w:rPr>
          <w:sz w:val="22"/>
          <w:szCs w:val="22"/>
        </w:rPr>
        <w:t xml:space="preserve"> zwanemu dalej Wykonawcą, posiadanych przez nas zasobów niezbędnych do realizacji zamówienia.</w:t>
      </w:r>
    </w:p>
    <w:p w14:paraId="5F2333E7" w14:textId="77777777" w:rsidR="007C1E34" w:rsidRPr="00E66F78" w:rsidRDefault="007C1E34" w:rsidP="000B0EB7">
      <w:pPr>
        <w:numPr>
          <w:ilvl w:val="0"/>
          <w:numId w:val="32"/>
        </w:numPr>
        <w:spacing w:line="312" w:lineRule="auto"/>
        <w:jc w:val="both"/>
        <w:rPr>
          <w:sz w:val="22"/>
          <w:szCs w:val="22"/>
        </w:rPr>
      </w:pPr>
      <w:r w:rsidRPr="00E66F78">
        <w:rPr>
          <w:sz w:val="22"/>
          <w:szCs w:val="22"/>
        </w:rPr>
        <w:t xml:space="preserve">Zakres zasobów, jakie udostępniamy </w:t>
      </w:r>
      <w:proofErr w:type="gramStart"/>
      <w:r>
        <w:rPr>
          <w:sz w:val="22"/>
          <w:szCs w:val="22"/>
        </w:rPr>
        <w:t>Wykonawcy</w:t>
      </w:r>
      <w:r w:rsidRPr="00E66F78">
        <w:rPr>
          <w:sz w:val="22"/>
          <w:szCs w:val="22"/>
        </w:rPr>
        <w:t>:,</w:t>
      </w:r>
      <w:proofErr w:type="gramEnd"/>
      <w:r w:rsidRPr="00E66F78">
        <w:rPr>
          <w:sz w:val="22"/>
          <w:szCs w:val="22"/>
        </w:rPr>
        <w:t xml:space="preserve"> </w:t>
      </w:r>
    </w:p>
    <w:p w14:paraId="648B0161" w14:textId="77777777" w:rsidR="007C1E34" w:rsidRPr="00E66F78" w:rsidRDefault="007C1E34" w:rsidP="000B0EB7">
      <w:pPr>
        <w:numPr>
          <w:ilvl w:val="1"/>
          <w:numId w:val="32"/>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0B0EB7">
      <w:pPr>
        <w:numPr>
          <w:ilvl w:val="1"/>
          <w:numId w:val="32"/>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0B0EB7">
      <w:pPr>
        <w:numPr>
          <w:ilvl w:val="1"/>
          <w:numId w:val="32"/>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0B0EB7">
      <w:pPr>
        <w:numPr>
          <w:ilvl w:val="0"/>
          <w:numId w:val="32"/>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0B0EB7">
      <w:pPr>
        <w:numPr>
          <w:ilvl w:val="0"/>
          <w:numId w:val="32"/>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78" w:name="_Toc67292115"/>
      <w:bookmarkStart w:id="79"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78"/>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80" w:name="_Hlk67824630"/>
      <w:bookmarkEnd w:id="79"/>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80"/>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81" w:name="_Toc67292116"/>
      <w:bookmarkStart w:id="82"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81"/>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83" w:name="_Hlk7505249"/>
      <w:r w:rsidR="001A3D5B">
        <w:rPr>
          <w:sz w:val="22"/>
          <w:szCs w:val="22"/>
          <w:lang w:val="en-US"/>
        </w:rPr>
        <w:t xml:space="preserve"> </w:t>
      </w:r>
      <w:hyperlink r:id="rId16" w:history="1">
        <w:r w:rsidR="001A3D5B" w:rsidRPr="00B9340C">
          <w:rPr>
            <w:rStyle w:val="Hipercze"/>
            <w:sz w:val="22"/>
            <w:szCs w:val="22"/>
          </w:rPr>
          <w:t>http://espd.uzp.gov.pl</w:t>
        </w:r>
      </w:hyperlink>
      <w:bookmarkEnd w:id="83"/>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w:t>
      </w:r>
      <w:proofErr w:type="gramStart"/>
      <w:r w:rsidRPr="00E66F78">
        <w:rPr>
          <w:sz w:val="22"/>
          <w:szCs w:val="22"/>
        </w:rPr>
        <w:t>formularza  należy</w:t>
      </w:r>
      <w:proofErr w:type="gramEnd"/>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84" w:name="_Toc67292117"/>
      <w:bookmarkStart w:id="85" w:name="_Hlk67824806"/>
      <w:bookmarkEnd w:id="82"/>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84"/>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w:t>
      </w:r>
      <w:proofErr w:type="gramStart"/>
      <w:r w:rsidRPr="00A33BF6">
        <w:rPr>
          <w:sz w:val="22"/>
          <w:szCs w:val="22"/>
        </w:rPr>
        <w:t>…….</w:t>
      </w:r>
      <w:proofErr w:type="gramEnd"/>
      <w:r w:rsidRPr="00A33BF6">
        <w:rPr>
          <w:sz w:val="22"/>
          <w:szCs w:val="22"/>
        </w:rPr>
        <w:t>.……….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86" w:name="_Hlk147169277"/>
      <w:r w:rsidRPr="00A33BF6">
        <w:rPr>
          <w:sz w:val="22"/>
          <w:szCs w:val="22"/>
        </w:rPr>
        <w:sym w:font="Wingdings" w:char="F06F"/>
      </w:r>
      <w:bookmarkEnd w:id="86"/>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87"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87"/>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85"/>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49B4408" w:rsidR="00160015" w:rsidRPr="007A4EE6" w:rsidRDefault="00160015" w:rsidP="007A4EE6">
      <w:pPr>
        <w:jc w:val="both"/>
        <w:rPr>
          <w:rFonts w:eastAsiaTheme="majorEastAsia"/>
          <w:b/>
          <w:bCs/>
          <w:color w:val="2F5496" w:themeColor="accent1" w:themeShade="BF"/>
          <w:spacing w:val="20"/>
          <w:sz w:val="28"/>
          <w:szCs w:val="28"/>
        </w:rPr>
      </w:pPr>
      <w:r>
        <w:br w:type="page"/>
      </w:r>
      <w:bookmarkStart w:id="88" w:name="_Toc67292118"/>
      <w:bookmarkStart w:id="89"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88"/>
      <w:r w:rsidR="00977C90" w:rsidRPr="00F45433">
        <w:rPr>
          <w:rFonts w:eastAsiaTheme="majorEastAsia"/>
          <w:b/>
          <w:bCs/>
          <w:color w:val="2F5496" w:themeColor="accent1" w:themeShade="BF"/>
          <w:spacing w:val="20"/>
          <w:sz w:val="24"/>
          <w:szCs w:val="24"/>
        </w:rPr>
        <w:t>/DOSTAW</w:t>
      </w:r>
    </w:p>
    <w:p w14:paraId="06608A17" w14:textId="77777777" w:rsidR="00F45433" w:rsidRDefault="00F45433" w:rsidP="00490288">
      <w:pPr>
        <w:rPr>
          <w:b/>
          <w:sz w:val="24"/>
          <w:szCs w:val="24"/>
        </w:rPr>
      </w:pPr>
    </w:p>
    <w:bookmarkEnd w:id="89"/>
    <w:p w14:paraId="75E7AD33" w14:textId="77777777" w:rsidR="00F45433" w:rsidRPr="001E42E7" w:rsidRDefault="00F45433" w:rsidP="00F45433">
      <w:pPr>
        <w:spacing w:after="160" w:line="259" w:lineRule="auto"/>
        <w:jc w:val="both"/>
        <w:rPr>
          <w:rFonts w:eastAsiaTheme="majorEastAsia"/>
          <w:b/>
          <w:bCs/>
          <w:sz w:val="24"/>
          <w:szCs w:val="24"/>
        </w:rPr>
      </w:pPr>
    </w:p>
    <w:p w14:paraId="1F7DB624" w14:textId="4A356C1A" w:rsidR="007A0F82" w:rsidRPr="001E42E7" w:rsidRDefault="00F45433" w:rsidP="007A0F82">
      <w:pPr>
        <w:pStyle w:val="Tekstkomentarza"/>
        <w:jc w:val="center"/>
        <w:rPr>
          <w:i/>
          <w:iCs/>
          <w:sz w:val="22"/>
          <w:szCs w:val="22"/>
        </w:rPr>
      </w:pPr>
      <w:r w:rsidRPr="001E42E7">
        <w:rPr>
          <w:b/>
          <w:sz w:val="24"/>
          <w:szCs w:val="24"/>
        </w:rPr>
        <w:t xml:space="preserve">w okresie ostatnich trzech </w:t>
      </w:r>
      <w:r w:rsidR="00C013F8" w:rsidRPr="001E42E7">
        <w:rPr>
          <w:b/>
          <w:sz w:val="24"/>
          <w:szCs w:val="24"/>
        </w:rPr>
        <w:t>lat</w:t>
      </w:r>
      <w:r w:rsidR="007A0F82" w:rsidRPr="001E42E7">
        <w:rPr>
          <w:b/>
          <w:sz w:val="24"/>
          <w:szCs w:val="24"/>
        </w:rPr>
        <w:t xml:space="preserve"> </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D56587">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F92767" w:rsidRDefault="00F45433" w:rsidP="00D56587">
            <w:pPr>
              <w:tabs>
                <w:tab w:val="left" w:pos="851"/>
              </w:tabs>
              <w:ind w:left="-70"/>
              <w:jc w:val="center"/>
              <w:rPr>
                <w:bCs/>
                <w:i/>
                <w:iCs/>
                <w:lang w:eastAsia="zh-CN"/>
              </w:rPr>
            </w:pPr>
            <w:r w:rsidRPr="00F92767">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D56587">
        <w:trPr>
          <w:cantSplit/>
          <w:trHeight w:val="228"/>
        </w:trPr>
        <w:tc>
          <w:tcPr>
            <w:tcW w:w="9214" w:type="dxa"/>
            <w:gridSpan w:val="6"/>
            <w:vAlign w:val="center"/>
          </w:tcPr>
          <w:p w14:paraId="570A8939" w14:textId="11619087" w:rsidR="002403CB" w:rsidRPr="00F92767" w:rsidRDefault="002403CB" w:rsidP="0083678D">
            <w:pPr>
              <w:tabs>
                <w:tab w:val="left" w:pos="851"/>
              </w:tabs>
              <w:jc w:val="both"/>
              <w:rPr>
                <w:bCs/>
                <w:sz w:val="18"/>
                <w:szCs w:val="18"/>
                <w:lang w:eastAsia="zh-CN"/>
              </w:rPr>
            </w:pPr>
            <w:r w:rsidRPr="00F92767">
              <w:rPr>
                <w:bCs/>
                <w:sz w:val="18"/>
                <w:szCs w:val="18"/>
                <w:lang w:eastAsia="zh-CN"/>
              </w:rPr>
              <w:t>warunek:</w:t>
            </w:r>
            <w:r w:rsidR="0083678D" w:rsidRPr="00F92767">
              <w:rPr>
                <w:sz w:val="18"/>
                <w:szCs w:val="18"/>
              </w:rPr>
              <w:t xml:space="preserve"> </w:t>
            </w:r>
            <w:r w:rsidR="0083678D" w:rsidRPr="00F92767">
              <w:rPr>
                <w:bCs/>
                <w:sz w:val="18"/>
                <w:szCs w:val="18"/>
                <w:lang w:eastAsia="zh-CN"/>
              </w:rPr>
              <w:t>Wykonawca wykaże, że</w:t>
            </w:r>
            <w:r w:rsidRPr="00F92767">
              <w:rPr>
                <w:bCs/>
                <w:sz w:val="18"/>
                <w:szCs w:val="18"/>
                <w:lang w:eastAsia="zh-CN"/>
              </w:rPr>
              <w:t xml:space="preserve"> </w:t>
            </w:r>
            <w:r w:rsidR="0083678D" w:rsidRPr="00F92767">
              <w:rPr>
                <w:bCs/>
                <w:sz w:val="18"/>
                <w:szCs w:val="18"/>
                <w:lang w:eastAsia="zh-CN"/>
              </w:rPr>
              <w:t>w okresie ostatnich 3 lat przed terminem składania ofert (a jeśli okres prowadzenia działalności jest krótszy to w tym okresie) wyprodukował oraz dostarczył lub zmodernizował lampy górnicze o łącznej wartości brutto nie niższ</w:t>
            </w:r>
            <w:r w:rsidR="00F92767" w:rsidRPr="00F92767">
              <w:rPr>
                <w:bCs/>
                <w:sz w:val="18"/>
                <w:szCs w:val="18"/>
                <w:lang w:eastAsia="zh-CN"/>
              </w:rPr>
              <w:t>ej</w:t>
            </w:r>
            <w:r w:rsidR="0083678D" w:rsidRPr="00F92767">
              <w:rPr>
                <w:bCs/>
                <w:sz w:val="18"/>
                <w:szCs w:val="18"/>
                <w:lang w:eastAsia="zh-CN"/>
              </w:rPr>
              <w:t xml:space="preserve"> niż </w:t>
            </w:r>
            <w:r w:rsidR="00753CBB" w:rsidRPr="00F92767">
              <w:rPr>
                <w:bCs/>
                <w:sz w:val="18"/>
                <w:szCs w:val="18"/>
                <w:lang w:eastAsia="zh-CN"/>
              </w:rPr>
              <w:t>1</w:t>
            </w:r>
            <w:r w:rsidR="0083678D" w:rsidRPr="00F92767">
              <w:rPr>
                <w:bCs/>
                <w:sz w:val="18"/>
                <w:szCs w:val="18"/>
                <w:lang w:eastAsia="zh-CN"/>
              </w:rPr>
              <w:t xml:space="preserve"> 000 000,00 zł.</w:t>
            </w:r>
          </w:p>
        </w:tc>
      </w:tr>
      <w:tr w:rsidR="00F45433" w:rsidRPr="00E66F78" w14:paraId="7983CC13" w14:textId="77777777" w:rsidTr="00D56587">
        <w:trPr>
          <w:cantSplit/>
          <w:trHeight w:val="735"/>
        </w:trPr>
        <w:tc>
          <w:tcPr>
            <w:tcW w:w="426" w:type="dxa"/>
            <w:vAlign w:val="center"/>
          </w:tcPr>
          <w:p w14:paraId="752F45C2" w14:textId="77777777" w:rsidR="00F45433" w:rsidRPr="008F2B27" w:rsidRDefault="00F45433" w:rsidP="00D56587">
            <w:pPr>
              <w:tabs>
                <w:tab w:val="left" w:pos="851"/>
              </w:tabs>
              <w:jc w:val="both"/>
              <w:rPr>
                <w:b/>
                <w:lang w:eastAsia="zh-CN"/>
              </w:rPr>
            </w:pPr>
            <w:r w:rsidRPr="008F2B27">
              <w:rPr>
                <w:b/>
                <w:lang w:eastAsia="zh-CN"/>
              </w:rPr>
              <w:t>1.1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77777777" w:rsidR="00F45433" w:rsidRPr="008F2B27" w:rsidRDefault="00F45433" w:rsidP="00D56587">
            <w:pPr>
              <w:tabs>
                <w:tab w:val="left" w:pos="851"/>
              </w:tabs>
              <w:jc w:val="both"/>
              <w:rPr>
                <w:b/>
                <w:lang w:eastAsia="zh-CN"/>
              </w:rPr>
            </w:pPr>
            <w:r w:rsidRPr="008F2B27">
              <w:rPr>
                <w:b/>
                <w:lang w:eastAsia="zh-CN"/>
              </w:rPr>
              <w:t>1.2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0B0EB7">
      <w:pPr>
        <w:numPr>
          <w:ilvl w:val="0"/>
          <w:numId w:val="31"/>
        </w:numPr>
        <w:ind w:left="284" w:hanging="284"/>
        <w:jc w:val="both"/>
        <w:rPr>
          <w:bCs/>
          <w:i/>
          <w:iCs/>
          <w:lang w:eastAsia="zh-CN"/>
        </w:rPr>
      </w:pPr>
      <w:r w:rsidRPr="00555424">
        <w:rPr>
          <w:bCs/>
          <w:i/>
          <w:iCs/>
          <w:lang w:eastAsia="zh-CN"/>
        </w:rPr>
        <w:t>Przez wykonanie zamówienia należy rozumieć jego odbiór.</w:t>
      </w:r>
    </w:p>
    <w:p w14:paraId="5EB50099" w14:textId="2E6CEB85" w:rsidR="00F45433" w:rsidRPr="00555424" w:rsidRDefault="00F45433" w:rsidP="000B0EB7">
      <w:pPr>
        <w:numPr>
          <w:ilvl w:val="0"/>
          <w:numId w:val="31"/>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60E4C94B" w14:textId="23942669" w:rsidR="00F45433" w:rsidRPr="00555424" w:rsidRDefault="00F45433" w:rsidP="000B0EB7">
      <w:pPr>
        <w:numPr>
          <w:ilvl w:val="0"/>
          <w:numId w:val="31"/>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0250EE">
        <w:rPr>
          <w:i/>
          <w:iCs/>
          <w:lang w:eastAsia="zh-CN"/>
        </w:rPr>
        <w:t>e w wykazie usł</w:t>
      </w:r>
      <w:r w:rsidRPr="000250EE">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440B28AC" w14:textId="5627B05F" w:rsidR="00F45433" w:rsidRPr="00555424" w:rsidRDefault="00F45433" w:rsidP="000B0EB7">
      <w:pPr>
        <w:numPr>
          <w:ilvl w:val="0"/>
          <w:numId w:val="31"/>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0250EE"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7A4C7E36" w14:textId="72DF2B7E" w:rsidR="000820CC" w:rsidRPr="00E66F78" w:rsidRDefault="00F45433" w:rsidP="000B0EB7">
      <w:pPr>
        <w:numPr>
          <w:ilvl w:val="0"/>
          <w:numId w:val="31"/>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Pr="00E66F78" w:rsidRDefault="00160015" w:rsidP="00160015">
      <w:pPr>
        <w:jc w:val="both"/>
        <w:rPr>
          <w:sz w:val="24"/>
          <w:szCs w:val="24"/>
        </w:rPr>
      </w:pPr>
    </w:p>
    <w:p w14:paraId="435697E3" w14:textId="4BA61D5A" w:rsidR="00160015" w:rsidRDefault="00160015" w:rsidP="000250EE">
      <w:pPr>
        <w:jc w:val="both"/>
        <w:rPr>
          <w:bCs/>
          <w:i/>
          <w:iCs/>
          <w:lang w:eastAsia="zh-CN"/>
        </w:rPr>
      </w:pPr>
      <w:r w:rsidRPr="00E66F78">
        <w:br w:type="page"/>
      </w:r>
      <w:bookmarkStart w:id="90" w:name="_Hlk67824969"/>
    </w:p>
    <w:bookmarkEnd w:id="90"/>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91" w:name="_Toc67292122"/>
      <w:bookmarkStart w:id="92"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91"/>
    </w:p>
    <w:p w14:paraId="087D8E44" w14:textId="77777777" w:rsidR="00683A07" w:rsidRPr="00F746F7" w:rsidRDefault="00683A07" w:rsidP="00683A07">
      <w:pPr>
        <w:tabs>
          <w:tab w:val="left" w:pos="426"/>
        </w:tabs>
        <w:spacing w:before="120"/>
        <w:rPr>
          <w:b/>
          <w:sz w:val="24"/>
          <w:szCs w:val="22"/>
        </w:rPr>
      </w:pPr>
      <w:bookmarkStart w:id="93" w:name="_Hlk67825298"/>
      <w:bookmarkEnd w:id="92"/>
      <w:r w:rsidRPr="00F746F7">
        <w:rPr>
          <w:b/>
          <w:sz w:val="24"/>
          <w:szCs w:val="22"/>
        </w:rPr>
        <w:t xml:space="preserve">Nr </w:t>
      </w:r>
      <w:r w:rsidRPr="00190729">
        <w:rPr>
          <w:b/>
          <w:sz w:val="24"/>
          <w:szCs w:val="22"/>
        </w:rPr>
        <w:t>LRU: ………………</w:t>
      </w:r>
      <w:proofErr w:type="gramStart"/>
      <w:r w:rsidRPr="00190729">
        <w:rPr>
          <w:b/>
          <w:sz w:val="24"/>
          <w:szCs w:val="22"/>
        </w:rPr>
        <w:t>…….</w:t>
      </w:r>
      <w:proofErr w:type="gramEnd"/>
      <w:r w:rsidRPr="00190729">
        <w:rPr>
          <w:b/>
          <w:sz w:val="24"/>
          <w:szCs w:val="22"/>
        </w:rPr>
        <w:t>.</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0B0EB7">
      <w:pPr>
        <w:pStyle w:val="Zwykytekst"/>
        <w:numPr>
          <w:ilvl w:val="0"/>
          <w:numId w:val="57"/>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0B0EB7">
      <w:pPr>
        <w:pStyle w:val="Zwykytekst"/>
        <w:numPr>
          <w:ilvl w:val="0"/>
          <w:numId w:val="57"/>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94"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1399BEBF"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B6308B">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0F08494A" w14:textId="77777777" w:rsidR="00A76477" w:rsidRPr="00A33BF6" w:rsidRDefault="00A76477" w:rsidP="00386E8A">
            <w:pPr>
              <w:widowControl w:val="0"/>
              <w:jc w:val="center"/>
              <w:rPr>
                <w:sz w:val="18"/>
                <w:szCs w:val="18"/>
              </w:rPr>
            </w:pPr>
          </w:p>
          <w:p w14:paraId="4BF04265"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0489C65E" w14:textId="77777777" w:rsidR="00A76477" w:rsidRPr="00A33BF6" w:rsidRDefault="00A76477" w:rsidP="00386E8A">
            <w:pPr>
              <w:widowControl w:val="0"/>
              <w:jc w:val="center"/>
              <w:rPr>
                <w:sz w:val="18"/>
                <w:szCs w:val="18"/>
              </w:rPr>
            </w:pPr>
          </w:p>
          <w:p w14:paraId="348BAD83"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52D7AD85" w14:textId="77777777" w:rsidR="00A76477" w:rsidRPr="00A33BF6" w:rsidRDefault="00A76477" w:rsidP="00386E8A">
            <w:pPr>
              <w:widowControl w:val="0"/>
              <w:jc w:val="center"/>
              <w:rPr>
                <w:sz w:val="18"/>
                <w:szCs w:val="18"/>
              </w:rPr>
            </w:pPr>
          </w:p>
          <w:p w14:paraId="3728B72F" w14:textId="77777777" w:rsidR="00A76477" w:rsidRPr="00A33BF6" w:rsidRDefault="00A76477" w:rsidP="00386E8A">
            <w:pPr>
              <w:widowControl w:val="0"/>
              <w:jc w:val="center"/>
              <w:rPr>
                <w:sz w:val="18"/>
                <w:szCs w:val="18"/>
              </w:rPr>
            </w:pPr>
          </w:p>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A015515" w14:textId="77777777" w:rsidR="00A76477" w:rsidRPr="00A33BF6" w:rsidRDefault="00A76477" w:rsidP="00386E8A">
            <w:pPr>
              <w:widowControl w:val="0"/>
              <w:jc w:val="center"/>
              <w:rPr>
                <w:sz w:val="18"/>
                <w:szCs w:val="18"/>
              </w:rPr>
            </w:pPr>
          </w:p>
          <w:p w14:paraId="4029C724"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77848DB8" w14:textId="77777777" w:rsidR="00A76477" w:rsidRPr="00A33BF6" w:rsidRDefault="00A76477" w:rsidP="00386E8A">
            <w:pPr>
              <w:widowControl w:val="0"/>
              <w:jc w:val="center"/>
              <w:rPr>
                <w:sz w:val="18"/>
                <w:szCs w:val="18"/>
              </w:rPr>
            </w:pPr>
          </w:p>
          <w:p w14:paraId="333DBFC2"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3EA3102F" w14:textId="77777777" w:rsidR="00A76477" w:rsidRPr="00A33BF6" w:rsidRDefault="00A76477" w:rsidP="00386E8A">
            <w:pPr>
              <w:widowControl w:val="0"/>
              <w:jc w:val="center"/>
              <w:rPr>
                <w:sz w:val="18"/>
                <w:szCs w:val="18"/>
              </w:rPr>
            </w:pPr>
          </w:p>
          <w:p w14:paraId="10B0A6D4"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w:t>
      </w:r>
      <w:proofErr w:type="gramStart"/>
      <w:r w:rsidRPr="00F62CF0">
        <w:rPr>
          <w:b/>
          <w:bCs/>
          <w:sz w:val="22"/>
          <w:szCs w:val="22"/>
        </w:rPr>
        <w:t>Pani</w:t>
      </w:r>
      <w:r w:rsidRPr="00F62CF0">
        <w:rPr>
          <w:sz w:val="22"/>
          <w:szCs w:val="22"/>
        </w:rPr>
        <w:t xml:space="preserve">  …</w:t>
      </w:r>
      <w:proofErr w:type="gramEnd"/>
      <w:r w:rsidRPr="00F62CF0">
        <w:rPr>
          <w:sz w:val="22"/>
          <w:szCs w:val="22"/>
        </w:rPr>
        <w:t>…………………………………… prowadzący</w:t>
      </w:r>
      <w:r w:rsidR="008A6806" w:rsidRPr="00F62CF0">
        <w:rPr>
          <w:sz w:val="22"/>
          <w:szCs w:val="22"/>
        </w:rPr>
        <w:t>/a</w:t>
      </w:r>
      <w:r w:rsidRPr="00F62CF0">
        <w:rPr>
          <w:sz w:val="22"/>
          <w:szCs w:val="22"/>
        </w:rPr>
        <w:t xml:space="preserve"> działalność pod nazwą …………………………. z siedzibą w ……………………. ul. ………………</w:t>
      </w:r>
      <w:proofErr w:type="gramStart"/>
      <w:r w:rsidRPr="00F62CF0">
        <w:rPr>
          <w:sz w:val="22"/>
          <w:szCs w:val="22"/>
        </w:rPr>
        <w:t>…….</w:t>
      </w:r>
      <w:proofErr w:type="gramEnd"/>
      <w:r w:rsidRPr="00F62CF0">
        <w:rPr>
          <w:sz w:val="22"/>
          <w:szCs w:val="22"/>
        </w:rPr>
        <w:t>. , zarejestrowaną w Centralnej Ewidencji i Informacji o Działalności Gospodarczej, NIP: …….. REGON: ……</w:t>
      </w:r>
      <w:proofErr w:type="gramStart"/>
      <w:r w:rsidRPr="00F62CF0">
        <w:rPr>
          <w:sz w:val="22"/>
          <w:szCs w:val="22"/>
        </w:rPr>
        <w:t>…….</w:t>
      </w:r>
      <w:proofErr w:type="gramEnd"/>
      <w:r w:rsidRPr="00F62CF0">
        <w:rPr>
          <w:sz w:val="22"/>
          <w:szCs w:val="22"/>
        </w:rPr>
        <w:t>…………….,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 xml:space="preserve">a </w:t>
      </w:r>
      <w:r w:rsidRPr="00F62CF0">
        <w:rPr>
          <w:sz w:val="22"/>
          <w:szCs w:val="22"/>
        </w:rPr>
        <w:t>przez Sąd Rejonowy …………… w …………. pod numerem KRS ………………, wysokość kapitału zakładowego: …………… zł, REGON: ……</w:t>
      </w:r>
      <w:proofErr w:type="gramStart"/>
      <w:r w:rsidRPr="00F62CF0">
        <w:rPr>
          <w:sz w:val="22"/>
          <w:szCs w:val="22"/>
        </w:rPr>
        <w:t>…….</w:t>
      </w:r>
      <w:proofErr w:type="gramEnd"/>
      <w:r w:rsidRPr="00F62CF0">
        <w:rPr>
          <w:sz w:val="22"/>
          <w:szCs w:val="22"/>
        </w:rPr>
        <w:t xml:space="preserve">,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roofErr w:type="gramStart"/>
      <w:r w:rsidRPr="00F62CF0">
        <w:rPr>
          <w:sz w:val="22"/>
          <w:szCs w:val="22"/>
        </w:rPr>
        <w:t>…….</w:t>
      </w:r>
      <w:proofErr w:type="gramEnd"/>
      <w:r w:rsidRPr="00F62CF0">
        <w:rPr>
          <w:sz w:val="22"/>
          <w:szCs w:val="22"/>
        </w:rPr>
        <w:t>.</w:t>
      </w:r>
    </w:p>
    <w:p w14:paraId="697B511A" w14:textId="3C561020"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roofErr w:type="gramStart"/>
      <w:r w:rsidRPr="00F62CF0">
        <w:rPr>
          <w:sz w:val="22"/>
          <w:szCs w:val="22"/>
        </w:rPr>
        <w:t>…….</w:t>
      </w:r>
      <w:proofErr w:type="gramEnd"/>
      <w:r w:rsidRPr="00F62CF0">
        <w:rPr>
          <w:sz w:val="22"/>
          <w:szCs w:val="22"/>
        </w:rPr>
        <w:t>.</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w:t>
      </w:r>
      <w:proofErr w:type="gramStart"/>
      <w:r w:rsidRPr="00F62CF0">
        <w:rPr>
          <w:sz w:val="22"/>
          <w:szCs w:val="22"/>
        </w:rPr>
        <w:t>…….</w:t>
      </w:r>
      <w:proofErr w:type="gramEnd"/>
      <w:r w:rsidRPr="00F62CF0">
        <w:rPr>
          <w:sz w:val="22"/>
          <w:szCs w:val="22"/>
        </w:rPr>
        <w:t>….  z</w:t>
      </w:r>
      <w:r w:rsidR="008A6806" w:rsidRPr="00F62CF0">
        <w:rPr>
          <w:sz w:val="22"/>
          <w:szCs w:val="22"/>
        </w:rPr>
        <w:t> </w:t>
      </w:r>
      <w:r w:rsidRPr="00F62CF0">
        <w:rPr>
          <w:sz w:val="22"/>
          <w:szCs w:val="22"/>
        </w:rPr>
        <w:t>siedzibą w ……………………………  ul………………………, NIP: …………</w:t>
      </w:r>
      <w:proofErr w:type="gramStart"/>
      <w:r w:rsidRPr="00F62CF0">
        <w:rPr>
          <w:sz w:val="22"/>
          <w:szCs w:val="22"/>
        </w:rPr>
        <w:t>…….</w:t>
      </w:r>
      <w:proofErr w:type="gramEnd"/>
      <w:r w:rsidRPr="00F62CF0">
        <w:rPr>
          <w:sz w:val="22"/>
          <w:szCs w:val="22"/>
        </w:rPr>
        <w:t>.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0B0EB7">
      <w:pPr>
        <w:numPr>
          <w:ilvl w:val="1"/>
          <w:numId w:val="52"/>
        </w:numPr>
        <w:tabs>
          <w:tab w:val="clear" w:pos="785"/>
        </w:tabs>
        <w:ind w:left="284" w:hanging="284"/>
        <w:jc w:val="both"/>
        <w:rPr>
          <w:sz w:val="22"/>
          <w:szCs w:val="22"/>
        </w:rPr>
      </w:pPr>
      <w:r w:rsidRPr="00F62CF0">
        <w:rPr>
          <w:b/>
          <w:sz w:val="22"/>
          <w:szCs w:val="22"/>
        </w:rPr>
        <w:t>Lider</w:t>
      </w:r>
      <w:r w:rsidRPr="00F62CF0">
        <w:rPr>
          <w:sz w:val="22"/>
          <w:szCs w:val="22"/>
        </w:rPr>
        <w:t xml:space="preserve"> </w:t>
      </w:r>
      <w:proofErr w:type="gramStart"/>
      <w:r w:rsidRPr="00F62CF0">
        <w:rPr>
          <w:sz w:val="22"/>
          <w:szCs w:val="22"/>
        </w:rPr>
        <w:t>-  …</w:t>
      </w:r>
      <w:proofErr w:type="gramEnd"/>
      <w:r w:rsidRPr="00F62CF0">
        <w:rPr>
          <w:sz w:val="22"/>
          <w:szCs w:val="22"/>
        </w:rPr>
        <w:t>……………....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a</w:t>
      </w:r>
      <w:r w:rsidRPr="00F62CF0">
        <w:rPr>
          <w:sz w:val="22"/>
          <w:szCs w:val="22"/>
        </w:rPr>
        <w:t xml:space="preserve"> przez Sąd Rejonowy …………………….… w ……………………. pod numerem KRS …………………, wysokość kapitału zakładowego: ……………. zł, REGON: …</w:t>
      </w:r>
      <w:proofErr w:type="gramStart"/>
      <w:r w:rsidRPr="00F62CF0">
        <w:rPr>
          <w:sz w:val="22"/>
          <w:szCs w:val="22"/>
        </w:rPr>
        <w:t>…….</w:t>
      </w:r>
      <w:proofErr w:type="gramEnd"/>
      <w:r w:rsidRPr="00F62CF0">
        <w:rPr>
          <w:sz w:val="22"/>
          <w:szCs w:val="22"/>
        </w:rPr>
        <w:t>……., NIP ………………… (</w:t>
      </w:r>
      <w:r w:rsidRPr="00F62CF0">
        <w:rPr>
          <w:i/>
          <w:sz w:val="22"/>
          <w:szCs w:val="22"/>
        </w:rPr>
        <w:t>sprawdzić, czy pełnomocnik jest liderem konsorcjum)</w:t>
      </w:r>
    </w:p>
    <w:p w14:paraId="16595BEC" w14:textId="6F8DBAB0" w:rsidR="00683A07" w:rsidRPr="00F62CF0" w:rsidRDefault="00683A07" w:rsidP="000B0EB7">
      <w:pPr>
        <w:numPr>
          <w:ilvl w:val="1"/>
          <w:numId w:val="52"/>
        </w:numPr>
        <w:tabs>
          <w:tab w:val="clear" w:pos="785"/>
        </w:tabs>
        <w:ind w:left="284" w:hanging="284"/>
        <w:jc w:val="both"/>
        <w:rPr>
          <w:sz w:val="22"/>
          <w:szCs w:val="22"/>
        </w:rPr>
      </w:pPr>
      <w:proofErr w:type="gramStart"/>
      <w:r w:rsidRPr="00F62CF0">
        <w:rPr>
          <w:b/>
          <w:sz w:val="22"/>
          <w:szCs w:val="22"/>
        </w:rPr>
        <w:t>Uczestnik</w:t>
      </w:r>
      <w:r w:rsidRPr="00F62CF0">
        <w:rPr>
          <w:sz w:val="22"/>
          <w:szCs w:val="22"/>
        </w:rPr>
        <w:t xml:space="preserve">  -</w:t>
      </w:r>
      <w:proofErr w:type="gramEnd"/>
      <w:r w:rsidRPr="00F62CF0">
        <w:rPr>
          <w:sz w:val="22"/>
          <w:szCs w:val="22"/>
        </w:rPr>
        <w:t xml:space="preserve">  ……………....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a</w:t>
      </w:r>
      <w:r w:rsidRPr="00F62CF0">
        <w:rPr>
          <w:sz w:val="22"/>
          <w:szCs w:val="22"/>
        </w:rPr>
        <w:t xml:space="preserve"> przez Sąd Rejonowy ………………… w …………………. pod numerem KRS …………, wysokość kapitału zakładowego: …………. zł, REGON: …</w:t>
      </w:r>
      <w:proofErr w:type="gramStart"/>
      <w:r w:rsidRPr="00F62CF0">
        <w:rPr>
          <w:sz w:val="22"/>
          <w:szCs w:val="22"/>
        </w:rPr>
        <w:t>…….</w:t>
      </w:r>
      <w:proofErr w:type="gramEnd"/>
      <w:r w:rsidRPr="00F62CF0">
        <w:rPr>
          <w:sz w:val="22"/>
          <w:szCs w:val="22"/>
        </w:rPr>
        <w:t>.,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3532A1">
        <w:trPr>
          <w:trHeight w:val="20"/>
          <w:tblHeader/>
        </w:trPr>
        <w:tc>
          <w:tcPr>
            <w:tcW w:w="5000" w:type="pct"/>
            <w:shd w:val="clear" w:color="auto" w:fill="auto"/>
            <w:vAlign w:val="center"/>
          </w:tcPr>
          <w:p w14:paraId="04A7DBAA" w14:textId="77777777" w:rsidR="00597EAF" w:rsidRPr="00B65952" w:rsidRDefault="00597EAF" w:rsidP="003532A1">
            <w:pPr>
              <w:widowControl w:val="0"/>
              <w:tabs>
                <w:tab w:val="left" w:pos="284"/>
                <w:tab w:val="left" w:pos="851"/>
              </w:tabs>
              <w:ind w:left="284" w:hanging="284"/>
              <w:jc w:val="center"/>
            </w:pPr>
          </w:p>
          <w:p w14:paraId="36A2C42D" w14:textId="77777777" w:rsidR="00597EAF" w:rsidRPr="00B65952" w:rsidRDefault="00597EAF" w:rsidP="003532A1">
            <w:pPr>
              <w:widowControl w:val="0"/>
              <w:tabs>
                <w:tab w:val="left" w:pos="851"/>
              </w:tabs>
              <w:ind w:left="26" w:hanging="26"/>
              <w:jc w:val="center"/>
            </w:pPr>
            <w:r w:rsidRPr="00F92767">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B65952" w:rsidRDefault="00597EAF"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3532A1">
        <w:trPr>
          <w:trHeight w:val="20"/>
          <w:tblHeader/>
        </w:trPr>
        <w:tc>
          <w:tcPr>
            <w:tcW w:w="5000" w:type="pct"/>
            <w:shd w:val="clear" w:color="auto" w:fill="D0CECE" w:themeFill="background2" w:themeFillShade="E6"/>
            <w:vAlign w:val="center"/>
          </w:tcPr>
          <w:p w14:paraId="5D76FE44" w14:textId="77777777" w:rsidR="00597EAF" w:rsidRPr="00F9365E" w:rsidRDefault="00597EAF"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597EAF" w:rsidRPr="00F9365E" w14:paraId="0AAAE7BB" w14:textId="77777777" w:rsidTr="003532A1">
        <w:trPr>
          <w:trHeight w:val="1020"/>
        </w:trPr>
        <w:tc>
          <w:tcPr>
            <w:tcW w:w="5000" w:type="pct"/>
            <w:vAlign w:val="center"/>
          </w:tcPr>
          <w:p w14:paraId="1B5FFCA3" w14:textId="77777777" w:rsidR="00597EAF" w:rsidRPr="00F9365E" w:rsidRDefault="00597EAF" w:rsidP="003532A1">
            <w:pPr>
              <w:widowControl w:val="0"/>
              <w:jc w:val="center"/>
              <w:rPr>
                <w:color w:val="00B050"/>
                <w:sz w:val="18"/>
                <w:szCs w:val="18"/>
              </w:rPr>
            </w:pPr>
          </w:p>
          <w:p w14:paraId="4C6BBA7A" w14:textId="77777777" w:rsidR="00597EAF" w:rsidRPr="00F9365E" w:rsidRDefault="00597EAF" w:rsidP="003532A1">
            <w:pPr>
              <w:widowControl w:val="0"/>
              <w:jc w:val="center"/>
              <w:rPr>
                <w:color w:val="00B050"/>
                <w:sz w:val="18"/>
                <w:szCs w:val="18"/>
              </w:rPr>
            </w:pPr>
          </w:p>
          <w:p w14:paraId="5BDDBC2D" w14:textId="77777777" w:rsidR="00597EAF" w:rsidRPr="00F9365E" w:rsidRDefault="00597EAF" w:rsidP="003532A1">
            <w:pPr>
              <w:widowControl w:val="0"/>
              <w:jc w:val="center"/>
              <w:rPr>
                <w:color w:val="00B050"/>
                <w:sz w:val="18"/>
                <w:szCs w:val="18"/>
              </w:rPr>
            </w:pPr>
          </w:p>
          <w:p w14:paraId="6488ECBA" w14:textId="77777777" w:rsidR="00597EAF" w:rsidRPr="00F9365E" w:rsidRDefault="00597EAF" w:rsidP="003532A1">
            <w:pPr>
              <w:widowControl w:val="0"/>
              <w:jc w:val="center"/>
              <w:rPr>
                <w:color w:val="00B050"/>
                <w:sz w:val="18"/>
                <w:szCs w:val="18"/>
              </w:rPr>
            </w:pPr>
          </w:p>
          <w:p w14:paraId="73EE885D" w14:textId="77777777" w:rsidR="00597EAF" w:rsidRPr="00F9365E" w:rsidRDefault="00597EAF" w:rsidP="003532A1">
            <w:pPr>
              <w:widowControl w:val="0"/>
              <w:jc w:val="center"/>
              <w:rPr>
                <w:color w:val="00B050"/>
                <w:sz w:val="18"/>
                <w:szCs w:val="18"/>
              </w:rPr>
            </w:pPr>
          </w:p>
          <w:p w14:paraId="20F24E19" w14:textId="77777777" w:rsidR="00597EAF" w:rsidRPr="00F9365E" w:rsidRDefault="00597EAF" w:rsidP="003532A1">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94" w:displacedByCustomXml="next"/>
    <w:bookmarkEnd w:id="93" w:displacedByCustomXml="next"/>
    <w:bookmarkStart w:id="95"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775CC362" w14:textId="77777777" w:rsidR="009C3A6A" w:rsidRPr="009C3A6A" w:rsidRDefault="009C3A6A" w:rsidP="009C3A6A">
          <w:pPr>
            <w:pStyle w:val="Nagwekspisutreci"/>
            <w:rPr>
              <w:color w:val="auto"/>
            </w:rPr>
          </w:pPr>
          <w:r w:rsidRPr="009C3A6A">
            <w:rPr>
              <w:color w:val="auto"/>
            </w:rPr>
            <w:t>Spis treści</w:t>
          </w:r>
        </w:p>
        <w:p w14:paraId="748E1879" w14:textId="33FE9657"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33529B">
              <w:rPr>
                <w:noProof/>
                <w:webHidden/>
              </w:rPr>
              <w:t>48</w:t>
            </w:r>
            <w:r w:rsidR="005D69BE">
              <w:rPr>
                <w:noProof/>
                <w:webHidden/>
              </w:rPr>
              <w:fldChar w:fldCharType="end"/>
            </w:r>
          </w:hyperlink>
        </w:p>
        <w:p w14:paraId="0A4DD37F" w14:textId="7DEA37C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33529B">
              <w:rPr>
                <w:noProof/>
                <w:webHidden/>
              </w:rPr>
              <w:t>48</w:t>
            </w:r>
            <w:r>
              <w:rPr>
                <w:noProof/>
                <w:webHidden/>
              </w:rPr>
              <w:fldChar w:fldCharType="end"/>
            </w:r>
          </w:hyperlink>
        </w:p>
        <w:p w14:paraId="66B75439" w14:textId="40D9F61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33529B">
              <w:rPr>
                <w:noProof/>
                <w:webHidden/>
              </w:rPr>
              <w:t>48</w:t>
            </w:r>
            <w:r>
              <w:rPr>
                <w:noProof/>
                <w:webHidden/>
              </w:rPr>
              <w:fldChar w:fldCharType="end"/>
            </w:r>
          </w:hyperlink>
        </w:p>
        <w:p w14:paraId="22270B8A" w14:textId="3A86B7A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33529B">
              <w:rPr>
                <w:noProof/>
                <w:webHidden/>
              </w:rPr>
              <w:t>49</w:t>
            </w:r>
            <w:r>
              <w:rPr>
                <w:noProof/>
                <w:webHidden/>
              </w:rPr>
              <w:fldChar w:fldCharType="end"/>
            </w:r>
          </w:hyperlink>
        </w:p>
        <w:p w14:paraId="4EF27823" w14:textId="0DBD857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33529B">
              <w:rPr>
                <w:noProof/>
                <w:webHidden/>
              </w:rPr>
              <w:t>51</w:t>
            </w:r>
            <w:r>
              <w:rPr>
                <w:noProof/>
                <w:webHidden/>
              </w:rPr>
              <w:fldChar w:fldCharType="end"/>
            </w:r>
          </w:hyperlink>
        </w:p>
        <w:p w14:paraId="46F7A9BC" w14:textId="60927A8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33529B">
              <w:rPr>
                <w:noProof/>
                <w:webHidden/>
              </w:rPr>
              <w:t>51</w:t>
            </w:r>
            <w:r>
              <w:rPr>
                <w:noProof/>
                <w:webHidden/>
              </w:rPr>
              <w:fldChar w:fldCharType="end"/>
            </w:r>
          </w:hyperlink>
        </w:p>
        <w:p w14:paraId="26377507" w14:textId="39AC2BF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33529B">
              <w:rPr>
                <w:noProof/>
                <w:webHidden/>
              </w:rPr>
              <w:t>52</w:t>
            </w:r>
            <w:r>
              <w:rPr>
                <w:noProof/>
                <w:webHidden/>
              </w:rPr>
              <w:fldChar w:fldCharType="end"/>
            </w:r>
          </w:hyperlink>
        </w:p>
        <w:p w14:paraId="38915E51" w14:textId="603F0D9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33529B">
              <w:rPr>
                <w:noProof/>
                <w:webHidden/>
              </w:rPr>
              <w:t>53</w:t>
            </w:r>
            <w:r>
              <w:rPr>
                <w:noProof/>
                <w:webHidden/>
              </w:rPr>
              <w:fldChar w:fldCharType="end"/>
            </w:r>
          </w:hyperlink>
        </w:p>
        <w:p w14:paraId="3BDC1BEC" w14:textId="6AB9C78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33529B">
              <w:rPr>
                <w:noProof/>
                <w:webHidden/>
              </w:rPr>
              <w:t>53</w:t>
            </w:r>
            <w:r>
              <w:rPr>
                <w:noProof/>
                <w:webHidden/>
              </w:rPr>
              <w:fldChar w:fldCharType="end"/>
            </w:r>
          </w:hyperlink>
        </w:p>
        <w:p w14:paraId="0628060E" w14:textId="2804D09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33529B">
              <w:rPr>
                <w:noProof/>
                <w:webHidden/>
              </w:rPr>
              <w:t>54</w:t>
            </w:r>
            <w:r>
              <w:rPr>
                <w:noProof/>
                <w:webHidden/>
              </w:rPr>
              <w:fldChar w:fldCharType="end"/>
            </w:r>
          </w:hyperlink>
        </w:p>
        <w:p w14:paraId="487CE7FB" w14:textId="0B40E1E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33529B">
              <w:rPr>
                <w:noProof/>
                <w:webHidden/>
              </w:rPr>
              <w:t>55</w:t>
            </w:r>
            <w:r>
              <w:rPr>
                <w:noProof/>
                <w:webHidden/>
              </w:rPr>
              <w:fldChar w:fldCharType="end"/>
            </w:r>
          </w:hyperlink>
        </w:p>
        <w:p w14:paraId="7ADC580E" w14:textId="2316FD0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33529B">
              <w:rPr>
                <w:noProof/>
                <w:webHidden/>
              </w:rPr>
              <w:t>55</w:t>
            </w:r>
            <w:r>
              <w:rPr>
                <w:noProof/>
                <w:webHidden/>
              </w:rPr>
              <w:fldChar w:fldCharType="end"/>
            </w:r>
          </w:hyperlink>
        </w:p>
        <w:p w14:paraId="722B030D" w14:textId="46B1C4D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33529B">
              <w:rPr>
                <w:noProof/>
                <w:webHidden/>
              </w:rPr>
              <w:t>57</w:t>
            </w:r>
            <w:r>
              <w:rPr>
                <w:noProof/>
                <w:webHidden/>
              </w:rPr>
              <w:fldChar w:fldCharType="end"/>
            </w:r>
          </w:hyperlink>
        </w:p>
        <w:p w14:paraId="7720EE33" w14:textId="139CBE9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33529B">
              <w:rPr>
                <w:noProof/>
                <w:webHidden/>
              </w:rPr>
              <w:t>59</w:t>
            </w:r>
            <w:r>
              <w:rPr>
                <w:noProof/>
                <w:webHidden/>
              </w:rPr>
              <w:fldChar w:fldCharType="end"/>
            </w:r>
          </w:hyperlink>
        </w:p>
        <w:p w14:paraId="455F0AB2" w14:textId="6FB376B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33529B">
              <w:rPr>
                <w:noProof/>
                <w:webHidden/>
              </w:rPr>
              <w:t>60</w:t>
            </w:r>
            <w:r>
              <w:rPr>
                <w:noProof/>
                <w:webHidden/>
              </w:rPr>
              <w:fldChar w:fldCharType="end"/>
            </w:r>
          </w:hyperlink>
        </w:p>
        <w:p w14:paraId="6A2A255B" w14:textId="2348B81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33529B">
              <w:rPr>
                <w:noProof/>
                <w:webHidden/>
              </w:rPr>
              <w:t>62</w:t>
            </w:r>
            <w:r>
              <w:rPr>
                <w:noProof/>
                <w:webHidden/>
              </w:rPr>
              <w:fldChar w:fldCharType="end"/>
            </w:r>
          </w:hyperlink>
        </w:p>
        <w:p w14:paraId="6DE7F3F7" w14:textId="1BF594F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33529B">
              <w:rPr>
                <w:noProof/>
                <w:webHidden/>
              </w:rPr>
              <w:t>63</w:t>
            </w:r>
            <w:r>
              <w:rPr>
                <w:noProof/>
                <w:webHidden/>
              </w:rPr>
              <w:fldChar w:fldCharType="end"/>
            </w:r>
          </w:hyperlink>
        </w:p>
        <w:p w14:paraId="768737C0" w14:textId="1A38A71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33529B">
              <w:rPr>
                <w:noProof/>
                <w:webHidden/>
              </w:rPr>
              <w:t>63</w:t>
            </w:r>
            <w:r>
              <w:rPr>
                <w:noProof/>
                <w:webHidden/>
              </w:rPr>
              <w:fldChar w:fldCharType="end"/>
            </w:r>
          </w:hyperlink>
        </w:p>
        <w:p w14:paraId="3C72A5AE" w14:textId="58C9E77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33529B">
              <w:rPr>
                <w:noProof/>
                <w:webHidden/>
              </w:rPr>
              <w:t>64</w:t>
            </w:r>
            <w:r>
              <w:rPr>
                <w:noProof/>
                <w:webHidden/>
              </w:rPr>
              <w:fldChar w:fldCharType="end"/>
            </w:r>
          </w:hyperlink>
        </w:p>
        <w:p w14:paraId="154AD177" w14:textId="46DE307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33529B">
              <w:rPr>
                <w:noProof/>
                <w:webHidden/>
              </w:rPr>
              <w:t>65</w:t>
            </w:r>
            <w:r>
              <w:rPr>
                <w:noProof/>
                <w:webHidden/>
              </w:rPr>
              <w:fldChar w:fldCharType="end"/>
            </w:r>
          </w:hyperlink>
        </w:p>
        <w:p w14:paraId="7252801E" w14:textId="1642F32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33529B">
              <w:rPr>
                <w:noProof/>
                <w:webHidden/>
              </w:rPr>
              <w:t>65</w:t>
            </w:r>
            <w:r>
              <w:rPr>
                <w:noProof/>
                <w:webHidden/>
              </w:rPr>
              <w:fldChar w:fldCharType="end"/>
            </w:r>
          </w:hyperlink>
        </w:p>
        <w:p w14:paraId="620A0073" w14:textId="0A9B159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33529B">
              <w:rPr>
                <w:noProof/>
                <w:webHidden/>
              </w:rPr>
              <w:t>66</w:t>
            </w:r>
            <w:r>
              <w:rPr>
                <w:noProof/>
                <w:webHidden/>
              </w:rPr>
              <w:fldChar w:fldCharType="end"/>
            </w:r>
          </w:hyperlink>
        </w:p>
        <w:p w14:paraId="34C017DD" w14:textId="1E0B1D2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33529B">
              <w:rPr>
                <w:noProof/>
                <w:webHidden/>
              </w:rPr>
              <w:t>66</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95"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96" w:name="_Toc64016200"/>
      <w:bookmarkStart w:id="97" w:name="_Toc106184581"/>
      <w:bookmarkStart w:id="98" w:name="_Toc148612344"/>
      <w:bookmarkStart w:id="99" w:name="_Hlk67825483"/>
      <w:r w:rsidRPr="00E66F78">
        <w:lastRenderedPageBreak/>
        <w:t xml:space="preserve">§1. </w:t>
      </w:r>
      <w:r w:rsidRPr="00683A07">
        <w:t>Podstawa</w:t>
      </w:r>
      <w:r w:rsidRPr="00E66F78">
        <w:t xml:space="preserve"> zawarcia Umowy</w:t>
      </w:r>
      <w:bookmarkEnd w:id="96"/>
      <w:bookmarkEnd w:id="97"/>
      <w:bookmarkEnd w:id="98"/>
    </w:p>
    <w:p w14:paraId="2F005BA1" w14:textId="30B17E90" w:rsidR="00683A07" w:rsidRPr="00E92E2C" w:rsidRDefault="00683A07" w:rsidP="000B0EB7">
      <w:pPr>
        <w:numPr>
          <w:ilvl w:val="0"/>
          <w:numId w:val="4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000250EE" w:rsidRPr="00E66F78">
        <w:rPr>
          <w:sz w:val="22"/>
          <w:szCs w:val="22"/>
        </w:rPr>
        <w:t>publicznego pn.</w:t>
      </w:r>
      <w:r w:rsidRPr="00E66F78">
        <w:rPr>
          <w:sz w:val="22"/>
          <w:szCs w:val="22"/>
        </w:rPr>
        <w:t xml:space="preserve"> </w:t>
      </w:r>
      <w:r w:rsidR="000250EE" w:rsidRPr="000250EE">
        <w:rPr>
          <w:sz w:val="22"/>
          <w:szCs w:val="22"/>
        </w:rPr>
        <w:t>Zabudowa nadajników (transponderów) lokalizacyjnych w lampach górniczych dla Oddziałów Polskiej Grupy Górniczej S.A.</w:t>
      </w:r>
      <w:r w:rsidRPr="00E66F78">
        <w:rPr>
          <w:sz w:val="22"/>
          <w:szCs w:val="22"/>
        </w:rPr>
        <w:t xml:space="preserve"> (nr sprawy </w:t>
      </w:r>
      <w:r w:rsidR="000250EE">
        <w:rPr>
          <w:sz w:val="22"/>
          <w:szCs w:val="22"/>
        </w:rPr>
        <w:t>702401322</w:t>
      </w:r>
      <w:r w:rsidRPr="00E92E2C">
        <w:rPr>
          <w:sz w:val="22"/>
          <w:szCs w:val="22"/>
        </w:rPr>
        <w:t>)</w:t>
      </w:r>
    </w:p>
    <w:bookmarkEnd w:id="99"/>
    <w:p w14:paraId="009E97BB" w14:textId="77777777" w:rsidR="00683A07" w:rsidRPr="000C0BCE" w:rsidRDefault="00683A07" w:rsidP="000B0EB7">
      <w:pPr>
        <w:numPr>
          <w:ilvl w:val="0"/>
          <w:numId w:val="4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proofErr w:type="gramStart"/>
      <w:r>
        <w:rPr>
          <w:bCs/>
          <w:iCs/>
          <w:sz w:val="22"/>
          <w:szCs w:val="22"/>
        </w:rPr>
        <w:t>…….</w:t>
      </w:r>
      <w:proofErr w:type="gramEnd"/>
      <w:r>
        <w:rPr>
          <w:bCs/>
          <w:iCs/>
          <w:sz w:val="22"/>
          <w:szCs w:val="22"/>
        </w:rPr>
        <w:t>.</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00" w:name="_Toc64016201"/>
      <w:bookmarkStart w:id="101" w:name="_Toc106184582"/>
      <w:bookmarkStart w:id="102" w:name="_Toc148612345"/>
      <w:r w:rsidRPr="00A33BF6">
        <w:t>§2. Przedmiot Umowy</w:t>
      </w:r>
      <w:bookmarkEnd w:id="100"/>
      <w:bookmarkEnd w:id="101"/>
      <w:bookmarkEnd w:id="102"/>
    </w:p>
    <w:p w14:paraId="46D2C584" w14:textId="75E95B19" w:rsidR="00683A07" w:rsidRPr="00A33BF6" w:rsidRDefault="00683A07" w:rsidP="000B0EB7">
      <w:pPr>
        <w:numPr>
          <w:ilvl w:val="0"/>
          <w:numId w:val="75"/>
        </w:numPr>
        <w:spacing w:line="259" w:lineRule="auto"/>
        <w:jc w:val="both"/>
        <w:rPr>
          <w:sz w:val="22"/>
          <w:szCs w:val="22"/>
        </w:rPr>
      </w:pPr>
      <w:bookmarkStart w:id="103" w:name="_Hlk67825626"/>
      <w:r w:rsidRPr="00A33BF6">
        <w:rPr>
          <w:sz w:val="22"/>
          <w:szCs w:val="22"/>
        </w:rPr>
        <w:t xml:space="preserve">Przedmiotem Umowy jest </w:t>
      </w:r>
      <w:r w:rsidR="000250EE">
        <w:rPr>
          <w:sz w:val="22"/>
          <w:szCs w:val="22"/>
        </w:rPr>
        <w:t>z</w:t>
      </w:r>
      <w:r w:rsidR="000250EE" w:rsidRPr="000250EE">
        <w:rPr>
          <w:sz w:val="22"/>
          <w:szCs w:val="22"/>
        </w:rPr>
        <w:t>abudowa nadajników (transponderów) lokalizacyjnych w lampach górniczych dla Oddziałów Polskiej Grupy Górniczej S.A.</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rsidP="000B0EB7">
      <w:pPr>
        <w:numPr>
          <w:ilvl w:val="0"/>
          <w:numId w:val="75"/>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B6308B" w:rsidRDefault="00683A07" w:rsidP="000B0EB7">
      <w:pPr>
        <w:numPr>
          <w:ilvl w:val="0"/>
          <w:numId w:val="75"/>
        </w:numPr>
        <w:spacing w:line="259" w:lineRule="auto"/>
        <w:ind w:left="357" w:hanging="357"/>
        <w:jc w:val="both"/>
        <w:rPr>
          <w:sz w:val="22"/>
          <w:szCs w:val="22"/>
        </w:rPr>
      </w:pPr>
      <w:r w:rsidRPr="00B6308B">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5F39695" w14:textId="416B5A5A" w:rsidR="00683A07" w:rsidRPr="00B6308B" w:rsidRDefault="00683A07" w:rsidP="000B0EB7">
      <w:pPr>
        <w:numPr>
          <w:ilvl w:val="0"/>
          <w:numId w:val="75"/>
        </w:numPr>
        <w:spacing w:line="259" w:lineRule="auto"/>
        <w:ind w:left="357"/>
        <w:jc w:val="both"/>
        <w:rPr>
          <w:sz w:val="22"/>
          <w:szCs w:val="22"/>
        </w:rPr>
      </w:pPr>
      <w:r w:rsidRPr="00B6308B">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1CE4D422" w14:textId="353A9AA1" w:rsidR="00683A07" w:rsidRPr="00B6308B" w:rsidRDefault="00683A07" w:rsidP="000B0EB7">
      <w:pPr>
        <w:numPr>
          <w:ilvl w:val="0"/>
          <w:numId w:val="75"/>
        </w:numPr>
        <w:autoSpaceDE w:val="0"/>
        <w:autoSpaceDN w:val="0"/>
        <w:adjustRightInd w:val="0"/>
        <w:jc w:val="both"/>
        <w:rPr>
          <w:i/>
          <w:iCs/>
          <w:sz w:val="22"/>
          <w:szCs w:val="22"/>
        </w:rPr>
      </w:pPr>
      <w:r w:rsidRPr="00B6308B">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4074AE05" w14:textId="6B254D8F" w:rsidR="00683A07" w:rsidRPr="007176E3" w:rsidRDefault="00683A07" w:rsidP="007176E3">
      <w:pPr>
        <w:numPr>
          <w:ilvl w:val="0"/>
          <w:numId w:val="75"/>
        </w:numPr>
        <w:spacing w:line="259" w:lineRule="auto"/>
        <w:ind w:left="357"/>
        <w:jc w:val="both"/>
        <w:rPr>
          <w:sz w:val="22"/>
          <w:szCs w:val="22"/>
        </w:rPr>
      </w:pPr>
      <w:r w:rsidRPr="00B6308B">
        <w:rPr>
          <w:sz w:val="22"/>
          <w:szCs w:val="22"/>
        </w:rPr>
        <w:t xml:space="preserve">Realizacja Umowy nie wymaga świadczenia usług przez Zamawiającego na rzecz Wykonawcy na podstawie odrębnej umowy </w:t>
      </w:r>
      <w:r w:rsidR="007C34C7" w:rsidRPr="00B6308B">
        <w:rPr>
          <w:sz w:val="22"/>
          <w:szCs w:val="22"/>
        </w:rPr>
        <w:t xml:space="preserve">(dalej jako </w:t>
      </w:r>
      <w:r w:rsidR="007C34C7" w:rsidRPr="00B6308B">
        <w:rPr>
          <w:b/>
          <w:bCs/>
          <w:sz w:val="22"/>
          <w:szCs w:val="22"/>
        </w:rPr>
        <w:t>Umowa Przychodowa</w:t>
      </w:r>
      <w:r w:rsidR="007C34C7" w:rsidRPr="00B6308B">
        <w:rPr>
          <w:sz w:val="22"/>
          <w:szCs w:val="22"/>
        </w:rPr>
        <w:t>).</w:t>
      </w:r>
      <w:bookmarkStart w:id="104" w:name="_Hlk148350736"/>
    </w:p>
    <w:p w14:paraId="5744BA26" w14:textId="77777777" w:rsidR="00683A07" w:rsidRPr="00AD47F9" w:rsidRDefault="00683A07" w:rsidP="00683A07">
      <w:pPr>
        <w:spacing w:line="259" w:lineRule="auto"/>
        <w:ind w:left="360"/>
        <w:jc w:val="both"/>
        <w:rPr>
          <w:sz w:val="22"/>
          <w:szCs w:val="22"/>
        </w:rPr>
      </w:pPr>
    </w:p>
    <w:p w14:paraId="02A636D3" w14:textId="77777777" w:rsidR="00683A07" w:rsidRPr="00AD47F9" w:rsidRDefault="00683A07" w:rsidP="00683A07">
      <w:pPr>
        <w:pStyle w:val="Nagwek2"/>
      </w:pPr>
      <w:bookmarkStart w:id="105" w:name="_Toc64016202"/>
      <w:bookmarkStart w:id="106" w:name="_Toc80870483"/>
      <w:bookmarkStart w:id="107" w:name="_Toc106184583"/>
      <w:bookmarkStart w:id="108" w:name="_Toc148612346"/>
      <w:r w:rsidRPr="00AD47F9">
        <w:t>§3. Cena i sposób rozliczeń</w:t>
      </w:r>
      <w:bookmarkEnd w:id="105"/>
      <w:bookmarkEnd w:id="106"/>
      <w:bookmarkEnd w:id="107"/>
      <w:bookmarkEnd w:id="108"/>
    </w:p>
    <w:p w14:paraId="3D91E929" w14:textId="1458B69C" w:rsidR="00683A07" w:rsidRPr="00681415" w:rsidRDefault="00683A07" w:rsidP="000B0EB7">
      <w:pPr>
        <w:numPr>
          <w:ilvl w:val="0"/>
          <w:numId w:val="41"/>
        </w:numPr>
        <w:spacing w:line="259" w:lineRule="auto"/>
        <w:ind w:hanging="357"/>
        <w:jc w:val="both"/>
        <w:rPr>
          <w:sz w:val="22"/>
          <w:szCs w:val="22"/>
        </w:rPr>
      </w:pPr>
      <w:bookmarkStart w:id="109" w:name="_Hlk148356870"/>
      <w:r w:rsidRPr="00681415">
        <w:rPr>
          <w:sz w:val="22"/>
          <w:szCs w:val="22"/>
        </w:rPr>
        <w:t xml:space="preserve">Wartość </w:t>
      </w:r>
      <w:r w:rsidRPr="00B6308B">
        <w:rPr>
          <w:sz w:val="22"/>
          <w:szCs w:val="22"/>
        </w:rPr>
        <w:t xml:space="preserve">Umowy nie </w:t>
      </w:r>
      <w:proofErr w:type="gramStart"/>
      <w:r w:rsidRPr="00B6308B">
        <w:rPr>
          <w:sz w:val="22"/>
          <w:szCs w:val="22"/>
        </w:rPr>
        <w:t>przekroczy :</w:t>
      </w:r>
      <w:proofErr w:type="gramEnd"/>
      <w:r w:rsidRPr="00B6308B">
        <w:rPr>
          <w:sz w:val="22"/>
          <w:szCs w:val="22"/>
        </w:rPr>
        <w:t xml:space="preserve">  </w:t>
      </w:r>
      <w:r w:rsidRPr="00681415">
        <w:rPr>
          <w:sz w:val="22"/>
          <w:szCs w:val="22"/>
        </w:rPr>
        <w:t>……………… zł netto.</w:t>
      </w:r>
    </w:p>
    <w:p w14:paraId="0BABC364" w14:textId="7E2E1149" w:rsidR="00683A07" w:rsidRPr="00A33BF6" w:rsidRDefault="00683A07" w:rsidP="000B0EB7">
      <w:pPr>
        <w:numPr>
          <w:ilvl w:val="0"/>
          <w:numId w:val="41"/>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Specyfikacji Warunków Zamówienia. </w:t>
      </w:r>
    </w:p>
    <w:p w14:paraId="1F880B13" w14:textId="0036CDEA" w:rsidR="00D31070" w:rsidRPr="000250EE" w:rsidRDefault="000250EE" w:rsidP="000B0EB7">
      <w:pPr>
        <w:numPr>
          <w:ilvl w:val="0"/>
          <w:numId w:val="41"/>
        </w:numPr>
        <w:spacing w:line="259" w:lineRule="auto"/>
        <w:ind w:hanging="357"/>
        <w:jc w:val="both"/>
        <w:rPr>
          <w:b/>
          <w:bCs/>
          <w:sz w:val="22"/>
          <w:szCs w:val="22"/>
        </w:rPr>
      </w:pPr>
      <w:r w:rsidRPr="00A33BF6">
        <w:rPr>
          <w:sz w:val="22"/>
          <w:szCs w:val="22"/>
        </w:rPr>
        <w:t>Cena jednostkowa</w:t>
      </w:r>
      <w:r w:rsidR="00D31070" w:rsidRPr="00A33BF6">
        <w:rPr>
          <w:sz w:val="22"/>
          <w:szCs w:val="22"/>
        </w:rPr>
        <w:t xml:space="preserve"> netto,</w:t>
      </w:r>
      <w:r w:rsidR="00D31070" w:rsidRPr="00A33BF6">
        <w:rPr>
          <w:b/>
          <w:bCs/>
          <w:sz w:val="22"/>
          <w:szCs w:val="22"/>
        </w:rPr>
        <w:t xml:space="preserve"> </w:t>
      </w:r>
      <w:r w:rsidR="00D31070" w:rsidRPr="00A33BF6">
        <w:rPr>
          <w:sz w:val="22"/>
          <w:szCs w:val="22"/>
        </w:rPr>
        <w:t xml:space="preserve">w oparciu o którą będą rozliczane </w:t>
      </w:r>
      <w:r w:rsidR="00D31070" w:rsidRPr="000250EE">
        <w:rPr>
          <w:sz w:val="22"/>
          <w:szCs w:val="22"/>
        </w:rPr>
        <w:t xml:space="preserve">wykonane usługi wynosi …… </w:t>
      </w:r>
    </w:p>
    <w:p w14:paraId="6F2D9713" w14:textId="111D61D6" w:rsidR="007C34C7" w:rsidRPr="00A33BF6" w:rsidRDefault="00683A07" w:rsidP="000B0EB7">
      <w:pPr>
        <w:numPr>
          <w:ilvl w:val="0"/>
          <w:numId w:val="41"/>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 xml:space="preserve">zostanie doliczony podatek od towarów i usług </w:t>
      </w:r>
      <w:r w:rsidR="007176E3">
        <w:rPr>
          <w:sz w:val="22"/>
          <w:szCs w:val="22"/>
        </w:rPr>
        <w:br/>
      </w:r>
      <w:r w:rsidRPr="00A33BF6">
        <w:rPr>
          <w:sz w:val="22"/>
          <w:szCs w:val="22"/>
        </w:rPr>
        <w:t xml:space="preserve">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7C6D5690" w14:textId="07B26FE9" w:rsidR="00683A07" w:rsidRPr="00AB4AD7" w:rsidRDefault="00683A07" w:rsidP="000B0EB7">
      <w:pPr>
        <w:pStyle w:val="bullet"/>
        <w:numPr>
          <w:ilvl w:val="0"/>
          <w:numId w:val="41"/>
        </w:numPr>
        <w:spacing w:before="0" w:after="0"/>
        <w:jc w:val="both"/>
        <w:rPr>
          <w:i/>
          <w:sz w:val="22"/>
          <w:szCs w:val="22"/>
        </w:rPr>
      </w:pPr>
      <w:r w:rsidRPr="00A33BF6">
        <w:rPr>
          <w:sz w:val="22"/>
        </w:rPr>
        <w:t>Cen</w:t>
      </w:r>
      <w:r w:rsidR="00826239" w:rsidRPr="00A33BF6">
        <w:rPr>
          <w:sz w:val="22"/>
        </w:rPr>
        <w:t>a</w:t>
      </w:r>
      <w:r w:rsidRPr="00A33BF6">
        <w:rPr>
          <w:sz w:val="22"/>
        </w:rPr>
        <w:t xml:space="preserve"> </w:t>
      </w:r>
      <w:r w:rsidR="000250EE" w:rsidRPr="00A33BF6">
        <w:rPr>
          <w:sz w:val="22"/>
        </w:rPr>
        <w:t>netto oraz</w:t>
      </w:r>
      <w:r w:rsidR="002A734C" w:rsidRPr="00A33BF6">
        <w:rPr>
          <w:sz w:val="22"/>
        </w:rPr>
        <w:t xml:space="preserve">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099EC747" w14:textId="2F3EFE06" w:rsidR="00683A07" w:rsidRPr="00A33BF6" w:rsidRDefault="00683A07" w:rsidP="000B0EB7">
      <w:pPr>
        <w:numPr>
          <w:ilvl w:val="0"/>
          <w:numId w:val="41"/>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w:t>
      </w:r>
      <w:r w:rsidR="007176E3">
        <w:rPr>
          <w:sz w:val="22"/>
          <w:szCs w:val="22"/>
        </w:rPr>
        <w:br/>
      </w:r>
      <w:r w:rsidRPr="00A33BF6">
        <w:rPr>
          <w:sz w:val="22"/>
          <w:szCs w:val="22"/>
        </w:rPr>
        <w:t xml:space="preserve">z realizacją Umowy, w tym w 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22B26338" w14:textId="77777777" w:rsidR="00826239" w:rsidRPr="00A33BF6" w:rsidRDefault="00826239" w:rsidP="000B0EB7">
      <w:pPr>
        <w:pStyle w:val="Tekstpodstawowy"/>
        <w:numPr>
          <w:ilvl w:val="0"/>
          <w:numId w:val="41"/>
        </w:numPr>
        <w:tabs>
          <w:tab w:val="left" w:pos="851"/>
        </w:tabs>
        <w:spacing w:after="0"/>
        <w:jc w:val="both"/>
        <w:rPr>
          <w:iCs/>
          <w:sz w:val="22"/>
          <w:szCs w:val="22"/>
        </w:rPr>
      </w:pPr>
      <w:bookmarkStart w:id="110" w:name="_Hlk148343732"/>
      <w:r w:rsidRPr="00A33BF6">
        <w:rPr>
          <w:iCs/>
          <w:sz w:val="22"/>
          <w:szCs w:val="22"/>
        </w:rPr>
        <w:t>W przypadku, gdy Wykonawcą jest podmiot zagraniczny, zgodnie z ustawą o podatku od towarów i usług, Zamawiający jest zobowiązany rozliczyć podatek VAT.</w:t>
      </w:r>
    </w:p>
    <w:bookmarkEnd w:id="110"/>
    <w:p w14:paraId="2B4FB71A" w14:textId="77777777" w:rsidR="00683A07" w:rsidRPr="00B6308B" w:rsidRDefault="00683A07" w:rsidP="000B0EB7">
      <w:pPr>
        <w:pStyle w:val="Tekstpodstawowy"/>
        <w:numPr>
          <w:ilvl w:val="0"/>
          <w:numId w:val="41"/>
        </w:numPr>
        <w:tabs>
          <w:tab w:val="left" w:pos="851"/>
        </w:tabs>
        <w:spacing w:after="0"/>
        <w:jc w:val="both"/>
        <w:rPr>
          <w:sz w:val="22"/>
          <w:szCs w:val="22"/>
        </w:rPr>
      </w:pPr>
      <w:r w:rsidRPr="00A33BF6">
        <w:rPr>
          <w:sz w:val="22"/>
          <w:szCs w:val="22"/>
        </w:rPr>
        <w:t xml:space="preserve">W przypadku, gdy z realizacją </w:t>
      </w:r>
      <w:r w:rsidRPr="00B6308B">
        <w:rPr>
          <w:sz w:val="22"/>
          <w:szCs w:val="22"/>
        </w:rPr>
        <w:t>Umowy wiążą się obowiązki celne (w tym związane z formalnościami celnymi i zapłatą cła), obowiązki te spoczywają na Wykonawcy.</w:t>
      </w:r>
    </w:p>
    <w:p w14:paraId="2C301ECA" w14:textId="1EA3F743" w:rsidR="00683A07" w:rsidRPr="00B6308B" w:rsidRDefault="00683A07" w:rsidP="000B0EB7">
      <w:pPr>
        <w:numPr>
          <w:ilvl w:val="0"/>
          <w:numId w:val="41"/>
        </w:numPr>
        <w:spacing w:line="259" w:lineRule="auto"/>
        <w:jc w:val="both"/>
        <w:rPr>
          <w:strike/>
          <w:sz w:val="22"/>
          <w:szCs w:val="22"/>
        </w:rPr>
      </w:pPr>
      <w:r w:rsidRPr="00B6308B">
        <w:rPr>
          <w:sz w:val="22"/>
          <w:szCs w:val="22"/>
        </w:rPr>
        <w:t xml:space="preserve">Wykonawcy przysługuje wynagrodzenie za faktycznie świadczone usługi, które rozliczane </w:t>
      </w:r>
      <w:r w:rsidR="002A734C" w:rsidRPr="00B6308B">
        <w:rPr>
          <w:sz w:val="22"/>
          <w:szCs w:val="22"/>
        </w:rPr>
        <w:t xml:space="preserve">będą </w:t>
      </w:r>
      <w:r w:rsidR="007176E3">
        <w:rPr>
          <w:sz w:val="22"/>
          <w:szCs w:val="22"/>
        </w:rPr>
        <w:br/>
      </w:r>
      <w:r w:rsidRPr="00B6308B">
        <w:rPr>
          <w:sz w:val="22"/>
          <w:szCs w:val="22"/>
        </w:rPr>
        <w:t xml:space="preserve">w okresach </w:t>
      </w:r>
      <w:r w:rsidR="00B1377B" w:rsidRPr="00B6308B">
        <w:rPr>
          <w:sz w:val="22"/>
          <w:szCs w:val="22"/>
        </w:rPr>
        <w:t>miesięcznych na podstawie Protokołu odbioru.</w:t>
      </w:r>
    </w:p>
    <w:bookmarkEnd w:id="109"/>
    <w:p w14:paraId="1B57FA95" w14:textId="77777777" w:rsidR="00683A07" w:rsidRPr="00B6308B" w:rsidRDefault="00683A07" w:rsidP="000B0EB7">
      <w:pPr>
        <w:numPr>
          <w:ilvl w:val="0"/>
          <w:numId w:val="41"/>
        </w:numPr>
        <w:spacing w:line="259" w:lineRule="auto"/>
        <w:ind w:left="357"/>
        <w:jc w:val="both"/>
        <w:rPr>
          <w:sz w:val="22"/>
          <w:szCs w:val="22"/>
        </w:rPr>
      </w:pPr>
      <w:r w:rsidRPr="00B6308B">
        <w:rPr>
          <w:sz w:val="22"/>
          <w:szCs w:val="22"/>
        </w:rPr>
        <w:t>Wszelkie rozliczenia będą dokonywane w złotych polskich.</w:t>
      </w:r>
    </w:p>
    <w:p w14:paraId="1934E5D2" w14:textId="6CA7475D" w:rsidR="00683A07" w:rsidRPr="00B6308B" w:rsidRDefault="00683A07" w:rsidP="000B0EB7">
      <w:pPr>
        <w:numPr>
          <w:ilvl w:val="0"/>
          <w:numId w:val="41"/>
        </w:numPr>
        <w:spacing w:line="259" w:lineRule="auto"/>
        <w:ind w:hanging="357"/>
        <w:jc w:val="both"/>
        <w:rPr>
          <w:sz w:val="22"/>
          <w:szCs w:val="22"/>
        </w:rPr>
      </w:pPr>
      <w:r w:rsidRPr="00B6308B">
        <w:rPr>
          <w:sz w:val="22"/>
          <w:szCs w:val="22"/>
        </w:rPr>
        <w:t xml:space="preserve">Zamawiający oświadcza, że minimalny gwarantowany poziom wykonania Umowy wynosi </w:t>
      </w:r>
      <w:r w:rsidR="00B6308B" w:rsidRPr="00B6308B">
        <w:rPr>
          <w:sz w:val="22"/>
          <w:szCs w:val="22"/>
        </w:rPr>
        <w:t xml:space="preserve">18 </w:t>
      </w:r>
      <w:r w:rsidRPr="00B6308B">
        <w:rPr>
          <w:sz w:val="22"/>
          <w:szCs w:val="22"/>
        </w:rPr>
        <w:t>% wartości Umowy. Wykonawcy nie przysługują roszczenia o wykonanie Umowy w większym zakresie.</w:t>
      </w:r>
    </w:p>
    <w:p w14:paraId="3D7542C0" w14:textId="5454BA48" w:rsidR="00683A07" w:rsidRPr="00F9365E" w:rsidRDefault="00683A07" w:rsidP="000B0EB7">
      <w:pPr>
        <w:numPr>
          <w:ilvl w:val="0"/>
          <w:numId w:val="41"/>
        </w:numPr>
        <w:spacing w:line="259" w:lineRule="auto"/>
        <w:ind w:hanging="357"/>
        <w:jc w:val="both"/>
        <w:rPr>
          <w:strike/>
          <w:color w:val="00B050"/>
          <w:sz w:val="22"/>
          <w:szCs w:val="22"/>
        </w:rPr>
      </w:pPr>
      <w:r w:rsidRPr="00B6308B">
        <w:rPr>
          <w:sz w:val="22"/>
          <w:szCs w:val="22"/>
        </w:rPr>
        <w:lastRenderedPageBreak/>
        <w:t xml:space="preserve">W przypadku zmiany wartości </w:t>
      </w:r>
      <w:r w:rsidR="007C34C7" w:rsidRPr="00B6308B">
        <w:rPr>
          <w:sz w:val="22"/>
          <w:szCs w:val="22"/>
        </w:rPr>
        <w:t>U</w:t>
      </w:r>
      <w:r w:rsidRPr="00B6308B">
        <w:rPr>
          <w:sz w:val="22"/>
          <w:szCs w:val="22"/>
        </w:rPr>
        <w:t xml:space="preserve">mowy, minimalny gwarantowany poziom wykonania Umowy, odnosić się </w:t>
      </w:r>
      <w:r w:rsidRPr="0046246A">
        <w:rPr>
          <w:sz w:val="22"/>
          <w:szCs w:val="22"/>
        </w:rPr>
        <w:t xml:space="preserve">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11" w:name="_Toc106184584"/>
      <w:bookmarkStart w:id="112" w:name="_Toc148612347"/>
      <w:bookmarkEnd w:id="104"/>
      <w:r w:rsidRPr="00733BF2">
        <w:t>§4. Fakturowanie i płatności</w:t>
      </w:r>
      <w:bookmarkEnd w:id="111"/>
      <w:bookmarkEnd w:id="112"/>
    </w:p>
    <w:p w14:paraId="2E7BA6DA" w14:textId="4E5F44C5" w:rsidR="001C5C27" w:rsidRPr="00B1377B" w:rsidRDefault="007C34C7" w:rsidP="000B0EB7">
      <w:pPr>
        <w:numPr>
          <w:ilvl w:val="0"/>
          <w:numId w:val="68"/>
        </w:numPr>
        <w:jc w:val="both"/>
        <w:rPr>
          <w:sz w:val="22"/>
          <w:szCs w:val="22"/>
        </w:rPr>
      </w:pPr>
      <w:bookmarkStart w:id="113" w:name="_Hlk83031827"/>
      <w:r w:rsidRPr="00B1377B">
        <w:rPr>
          <w:sz w:val="22"/>
          <w:szCs w:val="22"/>
        </w:rPr>
        <w:t xml:space="preserve">Rozliczenie przedmiotu Umowy nastąpi na podstawie wystawionej faktury zgodnie </w:t>
      </w:r>
      <w:r w:rsidRPr="00B1377B">
        <w:rPr>
          <w:sz w:val="22"/>
          <w:szCs w:val="22"/>
        </w:rPr>
        <w:br/>
        <w:t xml:space="preserve">z obowiązującymi przepisami prawa.  Do faktury Wykonawca zobowiązany jest dołączyć Protokół odbioru podpisany </w:t>
      </w:r>
      <w:r w:rsidR="00856E98" w:rsidRPr="00B1377B">
        <w:rPr>
          <w:sz w:val="22"/>
          <w:szCs w:val="22"/>
        </w:rPr>
        <w:t>zgodnie z ust. 3</w:t>
      </w:r>
      <w:r w:rsidR="00B1377B" w:rsidRPr="00B1377B">
        <w:rPr>
          <w:sz w:val="22"/>
          <w:szCs w:val="22"/>
        </w:rPr>
        <w:t>.</w:t>
      </w:r>
    </w:p>
    <w:p w14:paraId="5448E6D7" w14:textId="2B01C39C" w:rsidR="007C34C7" w:rsidRPr="00B1377B" w:rsidRDefault="007C34C7" w:rsidP="000B0EB7">
      <w:pPr>
        <w:numPr>
          <w:ilvl w:val="0"/>
          <w:numId w:val="68"/>
        </w:numPr>
        <w:jc w:val="both"/>
        <w:rPr>
          <w:sz w:val="24"/>
          <w:szCs w:val="24"/>
        </w:rPr>
      </w:pPr>
      <w:r w:rsidRPr="00B1377B">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B1377B" w:rsidRDefault="007C34C7" w:rsidP="000B0EB7">
      <w:pPr>
        <w:numPr>
          <w:ilvl w:val="0"/>
          <w:numId w:val="68"/>
        </w:numPr>
        <w:jc w:val="both"/>
        <w:rPr>
          <w:sz w:val="24"/>
          <w:szCs w:val="24"/>
        </w:rPr>
      </w:pPr>
      <w:r w:rsidRPr="00B1377B">
        <w:rPr>
          <w:sz w:val="22"/>
          <w:szCs w:val="22"/>
        </w:rPr>
        <w:t xml:space="preserve">Protokół odbioru podpisują upoważnieni przedstawiciele Stron wskazani w Umowie. </w:t>
      </w:r>
    </w:p>
    <w:bookmarkEnd w:id="113"/>
    <w:p w14:paraId="46965C43" w14:textId="77777777" w:rsidR="007C34C7" w:rsidRPr="00B1377B" w:rsidRDefault="007C34C7" w:rsidP="000B0EB7">
      <w:pPr>
        <w:numPr>
          <w:ilvl w:val="0"/>
          <w:numId w:val="68"/>
        </w:numPr>
        <w:jc w:val="both"/>
        <w:rPr>
          <w:sz w:val="22"/>
          <w:szCs w:val="22"/>
        </w:rPr>
      </w:pPr>
      <w:r w:rsidRPr="00B1377B">
        <w:rPr>
          <w:sz w:val="22"/>
          <w:szCs w:val="22"/>
        </w:rPr>
        <w:t>Faktury należy wystawiać zgodnie z obowiązującymi przepisami.</w:t>
      </w:r>
    </w:p>
    <w:p w14:paraId="115E61F1" w14:textId="4F57FDD2" w:rsidR="007C34C7" w:rsidRPr="00B1377B" w:rsidRDefault="007C34C7" w:rsidP="000B0EB7">
      <w:pPr>
        <w:numPr>
          <w:ilvl w:val="0"/>
          <w:numId w:val="68"/>
        </w:numPr>
        <w:jc w:val="both"/>
        <w:rPr>
          <w:sz w:val="24"/>
          <w:szCs w:val="24"/>
        </w:rPr>
      </w:pPr>
      <w:r w:rsidRPr="00B1377B">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B1377B">
        <w:rPr>
          <w:sz w:val="22"/>
          <w:szCs w:val="22"/>
        </w:rPr>
        <w:t>ci</w:t>
      </w:r>
      <w:r w:rsidRPr="00B1377B">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B1377B" w:rsidRDefault="00683A07" w:rsidP="000B0EB7">
      <w:pPr>
        <w:numPr>
          <w:ilvl w:val="0"/>
          <w:numId w:val="68"/>
        </w:numPr>
        <w:jc w:val="both"/>
        <w:rPr>
          <w:sz w:val="22"/>
          <w:szCs w:val="22"/>
        </w:rPr>
      </w:pPr>
      <w:r w:rsidRPr="00B1377B">
        <w:rPr>
          <w:sz w:val="22"/>
          <w:szCs w:val="22"/>
        </w:rPr>
        <w:t>Fakturę należy wystawić na adres:</w:t>
      </w:r>
    </w:p>
    <w:p w14:paraId="259C0A69" w14:textId="77777777" w:rsidR="00683A07" w:rsidRPr="00B1377B" w:rsidRDefault="00683A07" w:rsidP="00683A07">
      <w:pPr>
        <w:ind w:left="360"/>
        <w:jc w:val="center"/>
        <w:rPr>
          <w:b/>
          <w:sz w:val="22"/>
          <w:szCs w:val="22"/>
        </w:rPr>
      </w:pPr>
      <w:r w:rsidRPr="00B1377B">
        <w:rPr>
          <w:b/>
          <w:sz w:val="22"/>
          <w:szCs w:val="22"/>
        </w:rPr>
        <w:t>Polska Grupa Górnicza S.A, 40-039 Katowice, ul. Powstańców 30 Oddział ………….</w:t>
      </w:r>
    </w:p>
    <w:p w14:paraId="6E48221A" w14:textId="77777777" w:rsidR="00683A07" w:rsidRPr="00B1377B" w:rsidRDefault="00683A07" w:rsidP="00683A07">
      <w:pPr>
        <w:ind w:left="360"/>
        <w:jc w:val="center"/>
        <w:rPr>
          <w:bCs/>
          <w:sz w:val="22"/>
          <w:szCs w:val="22"/>
        </w:rPr>
      </w:pPr>
      <w:r w:rsidRPr="00B1377B">
        <w:rPr>
          <w:bCs/>
          <w:sz w:val="22"/>
          <w:szCs w:val="22"/>
        </w:rPr>
        <w:t>oraz przekazać na adres:</w:t>
      </w:r>
    </w:p>
    <w:p w14:paraId="605135FB" w14:textId="7A20BBF4" w:rsidR="00683A07" w:rsidRPr="00B1377B" w:rsidRDefault="00683A07" w:rsidP="00683A07">
      <w:pPr>
        <w:ind w:left="360"/>
        <w:contextualSpacing/>
        <w:jc w:val="center"/>
        <w:rPr>
          <w:b/>
          <w:sz w:val="22"/>
          <w:szCs w:val="22"/>
        </w:rPr>
      </w:pPr>
      <w:r w:rsidRPr="00B1377B">
        <w:rPr>
          <w:b/>
          <w:sz w:val="22"/>
          <w:szCs w:val="22"/>
        </w:rPr>
        <w:t xml:space="preserve">Polska Grupa Górnicza S.A., 44-122 Gliwice, ul. Jasna </w:t>
      </w:r>
      <w:r w:rsidR="00C95778" w:rsidRPr="00B1377B">
        <w:rPr>
          <w:b/>
          <w:sz w:val="22"/>
          <w:szCs w:val="22"/>
        </w:rPr>
        <w:t>8</w:t>
      </w:r>
    </w:p>
    <w:p w14:paraId="2690C5D0" w14:textId="77777777" w:rsidR="00683A07" w:rsidRPr="00733BF2" w:rsidRDefault="00683A07" w:rsidP="000B0EB7">
      <w:pPr>
        <w:numPr>
          <w:ilvl w:val="0"/>
          <w:numId w:val="68"/>
        </w:numPr>
        <w:jc w:val="both"/>
        <w:rPr>
          <w:sz w:val="22"/>
          <w:szCs w:val="22"/>
        </w:rPr>
      </w:pPr>
      <w:r w:rsidRPr="00B1377B">
        <w:rPr>
          <w:sz w:val="22"/>
          <w:szCs w:val="22"/>
        </w:rPr>
        <w:t xml:space="preserve">W przypadku gdy zostało podpisane Porozumienie o przesyłaniu faktur drogą elektroniczną, fakturę oraz Protokół odbioru należy wysyłać </w:t>
      </w:r>
      <w:r w:rsidRPr="00733BF2">
        <w:rPr>
          <w:sz w:val="22"/>
          <w:szCs w:val="22"/>
        </w:rPr>
        <w:t xml:space="preserve">na adres wskazany w porozumieniu. </w:t>
      </w:r>
    </w:p>
    <w:p w14:paraId="1B01780F" w14:textId="77777777" w:rsidR="00683A07" w:rsidRPr="00733BF2" w:rsidRDefault="00683A07" w:rsidP="000B0EB7">
      <w:pPr>
        <w:numPr>
          <w:ilvl w:val="0"/>
          <w:numId w:val="68"/>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rsidP="000B0EB7">
      <w:pPr>
        <w:numPr>
          <w:ilvl w:val="0"/>
          <w:numId w:val="68"/>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0B0EB7">
      <w:pPr>
        <w:numPr>
          <w:ilvl w:val="0"/>
          <w:numId w:val="68"/>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733BF2" w:rsidRDefault="00683A07" w:rsidP="000B0EB7">
      <w:pPr>
        <w:numPr>
          <w:ilvl w:val="0"/>
          <w:numId w:val="68"/>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w:t>
      </w:r>
      <w:r w:rsidRPr="00B1377B">
        <w:rPr>
          <w:sz w:val="22"/>
          <w:szCs w:val="22"/>
        </w:rPr>
        <w:t>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w:t>
      </w:r>
      <w:r w:rsidR="00597EAF" w:rsidRPr="00B1377B">
        <w:rPr>
          <w:sz w:val="22"/>
          <w:szCs w:val="22"/>
        </w:rPr>
        <w:t>3, poz. 711, 852</w:t>
      </w:r>
      <w:r w:rsidRPr="00B1377B">
        <w:rPr>
          <w:sz w:val="22"/>
          <w:szCs w:val="22"/>
        </w:rPr>
        <w:t xml:space="preserve">, z </w:t>
      </w:r>
      <w:proofErr w:type="spellStart"/>
      <w:r w:rsidRPr="00B1377B">
        <w:rPr>
          <w:sz w:val="22"/>
          <w:szCs w:val="22"/>
        </w:rPr>
        <w:t>późn</w:t>
      </w:r>
      <w:proofErr w:type="spellEnd"/>
      <w:r w:rsidRPr="00B1377B">
        <w:rPr>
          <w:sz w:val="22"/>
          <w:szCs w:val="22"/>
        </w:rPr>
        <w:t>. zm.).</w:t>
      </w:r>
    </w:p>
    <w:p w14:paraId="7C0ED16A" w14:textId="1AC0F817" w:rsidR="00683A07" w:rsidRPr="00733BF2" w:rsidRDefault="00683A07" w:rsidP="000B0EB7">
      <w:pPr>
        <w:numPr>
          <w:ilvl w:val="0"/>
          <w:numId w:val="68"/>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A118D4">
        <w:rPr>
          <w:b/>
          <w:bCs/>
          <w:sz w:val="22"/>
          <w:szCs w:val="22"/>
        </w:rPr>
        <w:t>3</w:t>
      </w:r>
      <w:r w:rsidRPr="00733BF2">
        <w:rPr>
          <w:b/>
          <w:bCs/>
          <w:sz w:val="22"/>
          <w:szCs w:val="22"/>
        </w:rPr>
        <w:t xml:space="preserve"> do Umowy</w:t>
      </w:r>
      <w:r w:rsidRPr="00733BF2">
        <w:rPr>
          <w:sz w:val="22"/>
          <w:szCs w:val="22"/>
        </w:rPr>
        <w:t xml:space="preserve">. </w:t>
      </w:r>
    </w:p>
    <w:p w14:paraId="5F84DD1F" w14:textId="53008866" w:rsidR="00683A07" w:rsidRPr="00733BF2" w:rsidRDefault="00683A07" w:rsidP="000B0EB7">
      <w:pPr>
        <w:numPr>
          <w:ilvl w:val="0"/>
          <w:numId w:val="68"/>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r w:rsidR="00B1377B">
        <w:rPr>
          <w:sz w:val="22"/>
          <w:szCs w:val="22"/>
        </w:rPr>
        <w:t>.</w:t>
      </w:r>
    </w:p>
    <w:p w14:paraId="5BF6623B" w14:textId="77777777" w:rsidR="00683A07" w:rsidRPr="00A33BF6" w:rsidRDefault="00683A07" w:rsidP="000B0EB7">
      <w:pPr>
        <w:numPr>
          <w:ilvl w:val="0"/>
          <w:numId w:val="68"/>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rsidP="000B0EB7">
      <w:pPr>
        <w:pStyle w:val="Tekstpodstawowy"/>
        <w:numPr>
          <w:ilvl w:val="0"/>
          <w:numId w:val="68"/>
        </w:numPr>
        <w:spacing w:after="0"/>
        <w:jc w:val="both"/>
        <w:rPr>
          <w:sz w:val="22"/>
          <w:szCs w:val="22"/>
        </w:rPr>
      </w:pPr>
      <w:r w:rsidRPr="00A33BF6">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rsidP="000B0EB7">
      <w:pPr>
        <w:numPr>
          <w:ilvl w:val="0"/>
          <w:numId w:val="68"/>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rsidP="000B0EB7">
      <w:pPr>
        <w:numPr>
          <w:ilvl w:val="0"/>
          <w:numId w:val="68"/>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rsidP="000B0EB7">
      <w:pPr>
        <w:numPr>
          <w:ilvl w:val="0"/>
          <w:numId w:val="68"/>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2EADAC62" w:rsidR="00683A07" w:rsidRPr="00733BF2" w:rsidRDefault="00683A07" w:rsidP="000B0EB7">
      <w:pPr>
        <w:pStyle w:val="Akapitzlist"/>
        <w:numPr>
          <w:ilvl w:val="0"/>
          <w:numId w:val="68"/>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sidR="001A3D5B">
        <w:rPr>
          <w:sz w:val="22"/>
        </w:rPr>
        <w:t>u</w:t>
      </w:r>
      <w:r w:rsidRPr="00733BF2">
        <w:rPr>
          <w:sz w:val="22"/>
        </w:rPr>
        <w:t>pdop</w:t>
      </w:r>
      <w:proofErr w:type="spellEnd"/>
      <w:r w:rsidRPr="00733BF2">
        <w:rPr>
          <w:sz w:val="22"/>
        </w:rPr>
        <w:t xml:space="preserve"> oraz 41 ust. 4 </w:t>
      </w:r>
      <w:proofErr w:type="spellStart"/>
      <w:r w:rsidR="001A3D5B">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 xml:space="preserve">u źródła. Wypłata należności wynikających z umowy, zostanie każdorazowo pomniejszona </w:t>
      </w:r>
      <w:r w:rsidR="00B1377B">
        <w:rPr>
          <w:sz w:val="22"/>
        </w:rPr>
        <w:br/>
      </w:r>
      <w:r w:rsidRPr="00733BF2">
        <w:rPr>
          <w:sz w:val="22"/>
        </w:rPr>
        <w:t>o wartość pobranego podatku u źródła.</w:t>
      </w:r>
    </w:p>
    <w:p w14:paraId="2C0A751C" w14:textId="16BB49CE" w:rsidR="00683A07" w:rsidRPr="00733BF2" w:rsidRDefault="00683A07" w:rsidP="000B0EB7">
      <w:pPr>
        <w:pStyle w:val="Akapitzlist"/>
        <w:numPr>
          <w:ilvl w:val="0"/>
          <w:numId w:val="68"/>
        </w:numPr>
        <w:contextualSpacing w:val="0"/>
        <w:jc w:val="both"/>
        <w:rPr>
          <w:sz w:val="22"/>
          <w:szCs w:val="22"/>
        </w:rPr>
      </w:pPr>
      <w:r w:rsidRPr="00733BF2">
        <w:rPr>
          <w:sz w:val="22"/>
          <w:szCs w:val="22"/>
        </w:rPr>
        <w:t xml:space="preserve">Na podstawie art.29 ust.2 </w:t>
      </w:r>
      <w:proofErr w:type="spellStart"/>
      <w:r w:rsidR="001A3D5B">
        <w:rPr>
          <w:sz w:val="22"/>
          <w:szCs w:val="22"/>
        </w:rPr>
        <w:t>u</w:t>
      </w:r>
      <w:r w:rsidRPr="00733BF2">
        <w:rPr>
          <w:sz w:val="22"/>
          <w:szCs w:val="22"/>
        </w:rPr>
        <w:t>pdof</w:t>
      </w:r>
      <w:proofErr w:type="spellEnd"/>
      <w:r w:rsidRPr="00733BF2">
        <w:rPr>
          <w:sz w:val="22"/>
          <w:szCs w:val="22"/>
        </w:rPr>
        <w:t xml:space="preserve"> oraz art.22a </w:t>
      </w:r>
      <w:proofErr w:type="spellStart"/>
      <w:r w:rsidR="001A3D5B">
        <w:rPr>
          <w:sz w:val="22"/>
          <w:szCs w:val="22"/>
        </w:rPr>
        <w:t>u</w:t>
      </w:r>
      <w:r w:rsidRPr="00733BF2">
        <w:rPr>
          <w:sz w:val="22"/>
          <w:szCs w:val="22"/>
        </w:rPr>
        <w:t>pdop</w:t>
      </w:r>
      <w:proofErr w:type="spellEnd"/>
      <w:r w:rsidRPr="00733BF2">
        <w:rPr>
          <w:sz w:val="22"/>
          <w:szCs w:val="22"/>
        </w:rPr>
        <w:t xml:space="preserve">, przy określaniu stawki podatku </w:t>
      </w:r>
      <w:r w:rsidR="00B1377B" w:rsidRPr="00733BF2">
        <w:rPr>
          <w:sz w:val="22"/>
          <w:szCs w:val="22"/>
        </w:rPr>
        <w:t>zastosowanie mają</w:t>
      </w:r>
      <w:r w:rsidRPr="00733BF2">
        <w:rPr>
          <w:sz w:val="22"/>
          <w:szCs w:val="22"/>
        </w:rPr>
        <w:t xml:space="preserve">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83B7D6D" w14:textId="4C117168" w:rsidR="00683A07" w:rsidRPr="00733BF2" w:rsidRDefault="00683A07" w:rsidP="000B0EB7">
      <w:pPr>
        <w:numPr>
          <w:ilvl w:val="0"/>
          <w:numId w:val="68"/>
        </w:numPr>
        <w:jc w:val="both"/>
        <w:rPr>
          <w:sz w:val="22"/>
          <w:szCs w:val="22"/>
        </w:rPr>
      </w:pPr>
      <w:r w:rsidRPr="00733BF2">
        <w:rPr>
          <w:sz w:val="22"/>
          <w:szCs w:val="22"/>
        </w:rPr>
        <w:t xml:space="preserve">Dla prawidłowego określenia obowiązku podatkowego, w </w:t>
      </w:r>
      <w:r w:rsidR="00B1377B" w:rsidRPr="00733BF2">
        <w:rPr>
          <w:sz w:val="22"/>
          <w:szCs w:val="22"/>
        </w:rPr>
        <w:t>przypadku,</w:t>
      </w:r>
      <w:r w:rsidRPr="00733BF2">
        <w:rPr>
          <w:sz w:val="22"/>
          <w:szCs w:val="22"/>
        </w:rPr>
        <w:t xml:space="preserve"> gdy Zamawiający udzieli zamówienia firmie zagranicznej Zamawiający wymaga złożenia:</w:t>
      </w:r>
    </w:p>
    <w:p w14:paraId="0D4798AA" w14:textId="0A475EAC" w:rsidR="00683A07" w:rsidRPr="00733BF2" w:rsidRDefault="00683A07" w:rsidP="000B0EB7">
      <w:pPr>
        <w:numPr>
          <w:ilvl w:val="1"/>
          <w:numId w:val="68"/>
        </w:numPr>
        <w:jc w:val="both"/>
        <w:rPr>
          <w:sz w:val="22"/>
          <w:szCs w:val="22"/>
        </w:rPr>
      </w:pPr>
      <w:r w:rsidRPr="00733BF2">
        <w:rPr>
          <w:sz w:val="22"/>
          <w:szCs w:val="22"/>
        </w:rPr>
        <w:t xml:space="preserve">zaświadczenia o miejscu zamieszkania lub siedziby (certyfikat rezydencji) w postaci oryginału lub kopii </w:t>
      </w:r>
      <w:r w:rsidR="00B1377B" w:rsidRPr="00733BF2">
        <w:rPr>
          <w:sz w:val="22"/>
          <w:szCs w:val="22"/>
        </w:rPr>
        <w:t>niebudzącej</w:t>
      </w:r>
      <w:r w:rsidRPr="00733BF2">
        <w:rPr>
          <w:sz w:val="22"/>
          <w:szCs w:val="22"/>
        </w:rPr>
        <w:t xml:space="preserve"> uzasadnionych wątpliwości co do zgodności ze stanem faktycznym;</w:t>
      </w:r>
    </w:p>
    <w:p w14:paraId="0EB871FA" w14:textId="77777777" w:rsidR="00683A07" w:rsidRPr="00733BF2" w:rsidRDefault="00683A07" w:rsidP="000B0EB7">
      <w:pPr>
        <w:numPr>
          <w:ilvl w:val="1"/>
          <w:numId w:val="68"/>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24F2899C" w:rsidR="00683A07" w:rsidRPr="00733BF2" w:rsidRDefault="00683A07" w:rsidP="000B0EB7">
      <w:pPr>
        <w:numPr>
          <w:ilvl w:val="1"/>
          <w:numId w:val="68"/>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w:t>
      </w:r>
      <w:r w:rsidR="00A118D4">
        <w:rPr>
          <w:b/>
          <w:bCs/>
          <w:sz w:val="22"/>
          <w:szCs w:val="22"/>
        </w:rPr>
        <w:t>4</w:t>
      </w:r>
      <w:r w:rsidRPr="00733BF2">
        <w:rPr>
          <w:b/>
          <w:bCs/>
          <w:sz w:val="22"/>
          <w:szCs w:val="22"/>
        </w:rPr>
        <w:t xml:space="preserve"> do Umowy.</w:t>
      </w:r>
    </w:p>
    <w:p w14:paraId="75DFA665" w14:textId="3CF7AFC9"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w:t>
      </w:r>
      <w:r w:rsidR="00B1377B" w:rsidRPr="00733BF2">
        <w:rPr>
          <w:sz w:val="22"/>
          <w:szCs w:val="22"/>
        </w:rPr>
        <w:t>podatkowych zobowiązany</w:t>
      </w:r>
      <w:r w:rsidRPr="00733BF2">
        <w:rPr>
          <w:sz w:val="22"/>
          <w:szCs w:val="22"/>
        </w:rPr>
        <w:t xml:space="preserve"> jest do niezwłocznego udokumentowania miejsca siedziby dla celów podatkowych </w:t>
      </w:r>
      <w:r w:rsidR="00B1377B" w:rsidRPr="00733BF2">
        <w:rPr>
          <w:sz w:val="22"/>
          <w:szCs w:val="22"/>
        </w:rPr>
        <w:t>nowym certyfikatem</w:t>
      </w:r>
      <w:r w:rsidRPr="00733BF2">
        <w:rPr>
          <w:sz w:val="22"/>
          <w:szCs w:val="22"/>
        </w:rPr>
        <w:t xml:space="preserve"> rezydencji. </w:t>
      </w:r>
      <w:r w:rsidRPr="00733BF2">
        <w:rPr>
          <w:sz w:val="22"/>
          <w:szCs w:val="22"/>
        </w:rPr>
        <w:br/>
        <w:t xml:space="preserve">W przypadku gdy został określony termin ważności certyfikatu, nowy certyfikat należy dostarczyć niezwłocznie po upływie tego terminu. Dla Umów o okresie trwania powyżej roku, w </w:t>
      </w:r>
      <w:proofErr w:type="gramStart"/>
      <w:r w:rsidRPr="00733BF2">
        <w:rPr>
          <w:sz w:val="22"/>
          <w:szCs w:val="22"/>
        </w:rPr>
        <w:t>przypadku</w:t>
      </w:r>
      <w:proofErr w:type="gramEnd"/>
      <w:r w:rsidRPr="00733BF2">
        <w:rPr>
          <w:sz w:val="22"/>
          <w:szCs w:val="22"/>
        </w:rPr>
        <w:t xml:space="preserve"> gdy certyfikat rezydencji nie zawiera okresu jego ważności, Wykonawca zobowiązany jest do dostarczenia nowego certyfikatu po upływie 12-tu miesięcy od dnia wydania poprzedniego </w:t>
      </w:r>
      <w:r w:rsidR="00B1377B" w:rsidRPr="00733BF2">
        <w:rPr>
          <w:sz w:val="22"/>
          <w:szCs w:val="22"/>
        </w:rPr>
        <w:t>certyfikatu.</w:t>
      </w:r>
    </w:p>
    <w:p w14:paraId="1FFF583F" w14:textId="0F4AE638" w:rsidR="00683A07" w:rsidRPr="00733BF2" w:rsidRDefault="00B1377B" w:rsidP="000B0EB7">
      <w:pPr>
        <w:pStyle w:val="Akapitzlist"/>
        <w:numPr>
          <w:ilvl w:val="0"/>
          <w:numId w:val="68"/>
        </w:numPr>
        <w:ind w:left="360"/>
        <w:jc w:val="both"/>
        <w:rPr>
          <w:sz w:val="22"/>
          <w:szCs w:val="22"/>
        </w:rPr>
      </w:pPr>
      <w:r w:rsidRPr="00733BF2">
        <w:rPr>
          <w:sz w:val="22"/>
        </w:rPr>
        <w:t>Jeżeli Wykonawcą</w:t>
      </w:r>
      <w:r w:rsidR="00683A07" w:rsidRPr="00733BF2">
        <w:rPr>
          <w:sz w:val="22"/>
        </w:rPr>
        <w:t xml:space="preserve"> jest podmiot powiązany w rozumieniu art. 11a ust 1 pkt.4 </w:t>
      </w:r>
      <w:proofErr w:type="spellStart"/>
      <w:r w:rsidR="00683A07" w:rsidRPr="00733BF2">
        <w:rPr>
          <w:sz w:val="22"/>
        </w:rPr>
        <w:t>updop</w:t>
      </w:r>
      <w:proofErr w:type="spellEnd"/>
      <w:r w:rsidR="00683A07" w:rsidRPr="00733BF2">
        <w:rPr>
          <w:sz w:val="22"/>
        </w:rPr>
        <w:t xml:space="preserve"> lub art. 23m ust.1 pkt.5 </w:t>
      </w:r>
      <w:proofErr w:type="spellStart"/>
      <w:r w:rsidR="00683A07" w:rsidRPr="00733BF2">
        <w:rPr>
          <w:sz w:val="22"/>
        </w:rPr>
        <w:t>updof</w:t>
      </w:r>
      <w:proofErr w:type="spellEnd"/>
      <w:r w:rsidR="00683A07" w:rsidRPr="00733BF2">
        <w:rPr>
          <w:sz w:val="22"/>
        </w:rPr>
        <w:t xml:space="preserve"> oraz gdy łączna kwota należności wypłacanych w roku podatkowym przekracza kwotę o której mowa w art. 26 ust 2e </w:t>
      </w:r>
      <w:proofErr w:type="spellStart"/>
      <w:r w:rsidR="00683A07" w:rsidRPr="00733BF2">
        <w:rPr>
          <w:sz w:val="22"/>
        </w:rPr>
        <w:t>updop</w:t>
      </w:r>
      <w:proofErr w:type="spellEnd"/>
      <w:r w:rsidR="00683A07" w:rsidRPr="00733BF2">
        <w:rPr>
          <w:sz w:val="22"/>
        </w:rPr>
        <w:t xml:space="preserve"> oraz art. 41 ust 12 </w:t>
      </w:r>
      <w:proofErr w:type="spellStart"/>
      <w:r w:rsidR="00683A07" w:rsidRPr="00733BF2">
        <w:rPr>
          <w:sz w:val="22"/>
        </w:rPr>
        <w:t>updof</w:t>
      </w:r>
      <w:proofErr w:type="spellEnd"/>
      <w:r w:rsidR="00683A07" w:rsidRPr="00733BF2">
        <w:rPr>
          <w:sz w:val="22"/>
        </w:rPr>
        <w:t xml:space="preserve">, Zamawiający w dniu </w:t>
      </w:r>
      <w:r w:rsidR="00683A07" w:rsidRPr="00733BF2">
        <w:rPr>
          <w:sz w:val="22"/>
        </w:rPr>
        <w:lastRenderedPageBreak/>
        <w:t xml:space="preserve">dokonania wypłaty jest zobowiązany pobrać zryczałtowany podatek od nadwyżki ponad tą </w:t>
      </w:r>
      <w:proofErr w:type="gramStart"/>
      <w:r w:rsidR="00683A07" w:rsidRPr="00733BF2">
        <w:rPr>
          <w:sz w:val="22"/>
        </w:rPr>
        <w:t>kwotę  wg</w:t>
      </w:r>
      <w:proofErr w:type="gramEnd"/>
      <w:r w:rsidR="00683A07" w:rsidRPr="00733BF2">
        <w:rPr>
          <w:sz w:val="22"/>
        </w:rPr>
        <w:t xml:space="preserve"> stawki określonej w art.21 ust.1 pkt 1 </w:t>
      </w:r>
      <w:proofErr w:type="spellStart"/>
      <w:r w:rsidR="00683A07" w:rsidRPr="00733BF2">
        <w:rPr>
          <w:sz w:val="22"/>
        </w:rPr>
        <w:t>updop</w:t>
      </w:r>
      <w:proofErr w:type="spellEnd"/>
      <w:r w:rsidR="00683A07" w:rsidRPr="00733BF2">
        <w:rPr>
          <w:sz w:val="22"/>
        </w:rPr>
        <w:t xml:space="preserve"> oraz art. 29 ust.1 pkt.1 </w:t>
      </w:r>
      <w:proofErr w:type="spellStart"/>
      <w:r w:rsidR="00683A07" w:rsidRPr="00733BF2">
        <w:rPr>
          <w:sz w:val="22"/>
        </w:rPr>
        <w:t>updof</w:t>
      </w:r>
      <w:proofErr w:type="spellEnd"/>
      <w:r w:rsidR="00683A07" w:rsidRPr="00733BF2">
        <w:rPr>
          <w:sz w:val="22"/>
        </w:rPr>
        <w:t>.</w:t>
      </w:r>
    </w:p>
    <w:p w14:paraId="6E961924" w14:textId="77777777" w:rsidR="00683A07" w:rsidRPr="00733BF2" w:rsidRDefault="00683A07" w:rsidP="00683A07">
      <w:pPr>
        <w:ind w:left="360"/>
        <w:jc w:val="both"/>
        <w:rPr>
          <w:i/>
          <w:iCs/>
          <w:color w:val="2F5496" w:themeColor="accent1" w:themeShade="BF"/>
          <w:sz w:val="22"/>
          <w:szCs w:val="22"/>
        </w:rPr>
      </w:pPr>
    </w:p>
    <w:p w14:paraId="50BF5564" w14:textId="77777777" w:rsidR="007C34C7" w:rsidRDefault="007C34C7" w:rsidP="000B0EB7">
      <w:pPr>
        <w:numPr>
          <w:ilvl w:val="0"/>
          <w:numId w:val="68"/>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14" w:name="_Toc64016203"/>
      <w:bookmarkStart w:id="115" w:name="_Toc106184585"/>
      <w:bookmarkStart w:id="116" w:name="_Toc148612348"/>
      <w:r w:rsidRPr="00E66F78">
        <w:t>§ 5. Termin realizacji</w:t>
      </w:r>
      <w:bookmarkEnd w:id="114"/>
      <w:bookmarkEnd w:id="115"/>
      <w:bookmarkEnd w:id="116"/>
    </w:p>
    <w:bookmarkEnd w:id="103"/>
    <w:p w14:paraId="1CE28DD8" w14:textId="2CA2C005" w:rsidR="00683A07" w:rsidRPr="00384AEF" w:rsidRDefault="00683A07" w:rsidP="000B0EB7">
      <w:pPr>
        <w:numPr>
          <w:ilvl w:val="0"/>
          <w:numId w:val="42"/>
        </w:numPr>
        <w:spacing w:line="259" w:lineRule="auto"/>
        <w:ind w:hanging="357"/>
        <w:contextualSpacing/>
        <w:jc w:val="both"/>
        <w:rPr>
          <w:sz w:val="22"/>
          <w:szCs w:val="22"/>
        </w:rPr>
      </w:pPr>
      <w:r w:rsidRPr="00384AEF">
        <w:rPr>
          <w:sz w:val="22"/>
          <w:szCs w:val="22"/>
        </w:rPr>
        <w:t>Termin realizacji Umowy wynosi</w:t>
      </w:r>
      <w:r w:rsidR="00B1377B" w:rsidRPr="00384AEF">
        <w:rPr>
          <w:sz w:val="22"/>
          <w:szCs w:val="22"/>
        </w:rPr>
        <w:t>:</w:t>
      </w:r>
    </w:p>
    <w:p w14:paraId="78046DC4" w14:textId="077C7BE5" w:rsidR="00B1377B" w:rsidRPr="00384AEF" w:rsidRDefault="00B1377B" w:rsidP="000B0EB7">
      <w:pPr>
        <w:pStyle w:val="Akapitzlist"/>
        <w:numPr>
          <w:ilvl w:val="0"/>
          <w:numId w:val="86"/>
        </w:numPr>
        <w:spacing w:line="288" w:lineRule="auto"/>
        <w:ind w:hanging="357"/>
        <w:jc w:val="both"/>
        <w:rPr>
          <w:rFonts w:eastAsiaTheme="minorHAnsi"/>
          <w:bCs/>
        </w:rPr>
      </w:pPr>
      <w:r w:rsidRPr="00384AEF">
        <w:rPr>
          <w:rFonts w:eastAsiaTheme="minorHAnsi"/>
          <w:bCs/>
        </w:rPr>
        <w:t>6 miesięcy od daty podpisania Umowy z Wykonawcą zadania pn.</w:t>
      </w:r>
      <w:r w:rsidRPr="00384AEF">
        <w:rPr>
          <w:rFonts w:eastAsiaTheme="minorHAnsi"/>
          <w:bCs/>
          <w:i/>
          <w:iCs/>
        </w:rPr>
        <w:t xml:space="preserve"> „</w:t>
      </w:r>
      <w:r w:rsidR="003E76A0">
        <w:rPr>
          <w:rFonts w:eastAsiaTheme="minorHAnsi"/>
          <w:bCs/>
          <w:i/>
          <w:iCs/>
        </w:rPr>
        <w:t>D</w:t>
      </w:r>
      <w:r w:rsidR="00384AEF" w:rsidRPr="00384AEF">
        <w:rPr>
          <w:rFonts w:eastAsiaTheme="minorHAnsi"/>
          <w:bCs/>
          <w:i/>
          <w:iCs/>
        </w:rPr>
        <w:t>ostawa urządzeń oraz oprogramowania systemu lokalizacji pracowników pod ziemią wraz z jego uruchomieniem oraz szkoleniem personelu dla Oddziałów Polskiej Grupy Górniczej S.A.</w:t>
      </w:r>
      <w:r w:rsidRPr="00384AEF">
        <w:rPr>
          <w:rFonts w:eastAsiaTheme="minorHAnsi"/>
          <w:bCs/>
          <w:i/>
          <w:iCs/>
        </w:rPr>
        <w:t>”</w:t>
      </w:r>
      <w:r w:rsidRPr="00384AEF">
        <w:rPr>
          <w:rFonts w:eastAsiaTheme="minorHAnsi"/>
          <w:bCs/>
        </w:rPr>
        <w:t xml:space="preserve"> dla zadań i usług realizowanych na zasadach standardowych.</w:t>
      </w:r>
    </w:p>
    <w:p w14:paraId="5CF3F21C" w14:textId="77777777" w:rsidR="00B1377B" w:rsidRPr="00384AEF" w:rsidRDefault="00B1377B" w:rsidP="000B0EB7">
      <w:pPr>
        <w:pStyle w:val="Akapitzlist"/>
        <w:numPr>
          <w:ilvl w:val="0"/>
          <w:numId w:val="86"/>
        </w:numPr>
        <w:spacing w:after="120" w:line="288" w:lineRule="auto"/>
        <w:jc w:val="both"/>
        <w:rPr>
          <w:rFonts w:eastAsiaTheme="minorHAnsi"/>
          <w:bCs/>
        </w:rPr>
      </w:pPr>
      <w:r w:rsidRPr="00384AEF">
        <w:rPr>
          <w:rFonts w:eastAsiaTheme="minorHAnsi"/>
          <w:bCs/>
        </w:rPr>
        <w:t>36 miesięcy od daty podpisania Umowy dla realizacji zadań oraz usług na zasadach opcji.</w:t>
      </w:r>
    </w:p>
    <w:p w14:paraId="3A6846C0" w14:textId="77777777" w:rsidR="00683A07" w:rsidRDefault="00683A07" w:rsidP="00683A07">
      <w:pPr>
        <w:pStyle w:val="Nagwek2"/>
      </w:pPr>
      <w:bookmarkStart w:id="117" w:name="_Toc76637427"/>
      <w:bookmarkStart w:id="118" w:name="_Toc77251958"/>
      <w:bookmarkStart w:id="119" w:name="_Toc106184586"/>
      <w:bookmarkStart w:id="120" w:name="_Toc148612349"/>
      <w:r>
        <w:t>§ 6. Gwarancja i postępowanie reklamacyjne</w:t>
      </w:r>
      <w:bookmarkEnd w:id="117"/>
      <w:bookmarkEnd w:id="118"/>
      <w:bookmarkEnd w:id="119"/>
      <w:bookmarkEnd w:id="120"/>
    </w:p>
    <w:p w14:paraId="4D6EFED4" w14:textId="43D86701" w:rsidR="00683A07" w:rsidRPr="003A3C31" w:rsidRDefault="00683A07" w:rsidP="000B0EB7">
      <w:pPr>
        <w:numPr>
          <w:ilvl w:val="0"/>
          <w:numId w:val="61"/>
        </w:numPr>
        <w:tabs>
          <w:tab w:val="clear" w:pos="426"/>
        </w:tabs>
        <w:ind w:hanging="426"/>
        <w:jc w:val="both"/>
        <w:rPr>
          <w:b/>
          <w:bCs/>
          <w:sz w:val="22"/>
          <w:szCs w:val="22"/>
        </w:rPr>
      </w:pPr>
      <w:r w:rsidRPr="003A3C31">
        <w:rPr>
          <w:sz w:val="22"/>
          <w:szCs w:val="22"/>
        </w:rPr>
        <w:t>Wykonawca udz</w:t>
      </w:r>
      <w:r w:rsidRPr="001418B6">
        <w:rPr>
          <w:sz w:val="22"/>
          <w:szCs w:val="22"/>
        </w:rPr>
        <w:t xml:space="preserve">iela </w:t>
      </w:r>
      <w:r w:rsidR="003A3C31" w:rsidRPr="001418B6">
        <w:rPr>
          <w:sz w:val="22"/>
          <w:szCs w:val="22"/>
        </w:rPr>
        <w:t>24</w:t>
      </w:r>
      <w:r w:rsidRPr="001418B6">
        <w:rPr>
          <w:sz w:val="22"/>
          <w:szCs w:val="22"/>
        </w:rPr>
        <w:t xml:space="preserve"> miesięcy</w:t>
      </w:r>
      <w:r w:rsidRPr="003A3C31">
        <w:rPr>
          <w:sz w:val="22"/>
          <w:szCs w:val="22"/>
        </w:rPr>
        <w:t xml:space="preserve"> gwarancji na przedmiot </w:t>
      </w:r>
      <w:r w:rsidR="007C34C7" w:rsidRPr="003A3C31">
        <w:rPr>
          <w:sz w:val="22"/>
          <w:szCs w:val="22"/>
        </w:rPr>
        <w:t>U</w:t>
      </w:r>
      <w:r w:rsidRPr="003A3C31">
        <w:rPr>
          <w:sz w:val="22"/>
          <w:szCs w:val="22"/>
        </w:rPr>
        <w:t>mowy, liczonej od dnia podpisania Protokołu odbioru</w:t>
      </w:r>
      <w:r w:rsidR="007C34C7" w:rsidRPr="003A3C31">
        <w:rPr>
          <w:sz w:val="22"/>
          <w:szCs w:val="22"/>
        </w:rPr>
        <w:t xml:space="preserve"> przez </w:t>
      </w:r>
      <w:r w:rsidR="00482F49" w:rsidRPr="003A3C31">
        <w:rPr>
          <w:sz w:val="22"/>
          <w:szCs w:val="22"/>
        </w:rPr>
        <w:t>upoważnionych przedstawicieli Stron wskazanych w Umowie</w:t>
      </w:r>
      <w:r w:rsidR="007C34C7" w:rsidRPr="003A3C31">
        <w:rPr>
          <w:sz w:val="22"/>
          <w:szCs w:val="22"/>
        </w:rPr>
        <w:t>.</w:t>
      </w:r>
    </w:p>
    <w:p w14:paraId="3632E501" w14:textId="77777777" w:rsidR="00683A07" w:rsidRPr="003A3C31" w:rsidRDefault="00683A07" w:rsidP="000B0EB7">
      <w:pPr>
        <w:numPr>
          <w:ilvl w:val="0"/>
          <w:numId w:val="61"/>
        </w:numPr>
        <w:tabs>
          <w:tab w:val="clear" w:pos="426"/>
        </w:tabs>
        <w:ind w:hanging="426"/>
        <w:jc w:val="both"/>
        <w:rPr>
          <w:b/>
          <w:bCs/>
          <w:sz w:val="22"/>
          <w:szCs w:val="22"/>
        </w:rPr>
      </w:pPr>
      <w:r w:rsidRPr="003A3C31">
        <w:rPr>
          <w:sz w:val="22"/>
          <w:szCs w:val="22"/>
        </w:rPr>
        <w:t>W przypadku gdy producent dla zastosowanego wyrobu udziela dłuższego okresu gwarancji – obowiązuje gwarancja Producenta.</w:t>
      </w:r>
    </w:p>
    <w:p w14:paraId="598836F8" w14:textId="77777777" w:rsidR="00683A07" w:rsidRPr="003A3C31" w:rsidRDefault="00683A07" w:rsidP="000B0EB7">
      <w:pPr>
        <w:numPr>
          <w:ilvl w:val="0"/>
          <w:numId w:val="61"/>
        </w:numPr>
        <w:ind w:hanging="426"/>
        <w:jc w:val="both"/>
        <w:rPr>
          <w:sz w:val="22"/>
          <w:szCs w:val="22"/>
        </w:rPr>
      </w:pPr>
      <w:r w:rsidRPr="003A3C31">
        <w:rPr>
          <w:sz w:val="22"/>
          <w:szCs w:val="22"/>
        </w:rPr>
        <w:t>Wykonawca gwarantuje, że przedmiot Umowy:</w:t>
      </w:r>
    </w:p>
    <w:p w14:paraId="59B1BF9A" w14:textId="77777777" w:rsidR="00683A07" w:rsidRPr="003A3C31" w:rsidRDefault="00683A07" w:rsidP="000B0EB7">
      <w:pPr>
        <w:numPr>
          <w:ilvl w:val="0"/>
          <w:numId w:val="62"/>
        </w:numPr>
        <w:tabs>
          <w:tab w:val="left" w:pos="851"/>
        </w:tabs>
        <w:ind w:left="851" w:hanging="425"/>
        <w:jc w:val="both"/>
        <w:rPr>
          <w:sz w:val="22"/>
          <w:szCs w:val="22"/>
        </w:rPr>
      </w:pPr>
      <w:r w:rsidRPr="003A3C31">
        <w:rPr>
          <w:sz w:val="22"/>
          <w:szCs w:val="22"/>
        </w:rPr>
        <w:t>jest zgodny z wszelkimi ustalonymi specyfikacjami, wymaganiami i należycie spełni wymagania określone przez Zamawiającego,</w:t>
      </w:r>
    </w:p>
    <w:p w14:paraId="13106C49" w14:textId="77777777" w:rsidR="00683A07" w:rsidRPr="003A3C31" w:rsidRDefault="00683A07" w:rsidP="000B0EB7">
      <w:pPr>
        <w:numPr>
          <w:ilvl w:val="0"/>
          <w:numId w:val="62"/>
        </w:numPr>
        <w:tabs>
          <w:tab w:val="left" w:pos="851"/>
        </w:tabs>
        <w:ind w:left="851" w:hanging="425"/>
        <w:jc w:val="both"/>
        <w:rPr>
          <w:sz w:val="22"/>
          <w:szCs w:val="22"/>
        </w:rPr>
      </w:pPr>
      <w:r w:rsidRPr="003A3C31">
        <w:rPr>
          <w:sz w:val="22"/>
          <w:szCs w:val="22"/>
        </w:rPr>
        <w:t xml:space="preserve">jest przydatny do konkretnych celów zgodnie z jego przeznaczeniem, </w:t>
      </w:r>
    </w:p>
    <w:p w14:paraId="7816F13A" w14:textId="77777777" w:rsidR="00683A07" w:rsidRPr="003A3C31" w:rsidRDefault="00683A07" w:rsidP="000B0EB7">
      <w:pPr>
        <w:numPr>
          <w:ilvl w:val="0"/>
          <w:numId w:val="62"/>
        </w:numPr>
        <w:tabs>
          <w:tab w:val="left" w:pos="851"/>
        </w:tabs>
        <w:ind w:left="851" w:hanging="425"/>
        <w:jc w:val="both"/>
        <w:rPr>
          <w:sz w:val="22"/>
          <w:szCs w:val="22"/>
        </w:rPr>
      </w:pPr>
      <w:r w:rsidRPr="003A3C31">
        <w:rPr>
          <w:sz w:val="22"/>
          <w:szCs w:val="22"/>
        </w:rPr>
        <w:t xml:space="preserve">jest zgodny z obowiązującymi w Rzeczpospolitej Polskiej przepisami prawnymi, normami i wymaganiami organów państwowych. </w:t>
      </w:r>
    </w:p>
    <w:p w14:paraId="23312D91" w14:textId="77777777" w:rsidR="00683A07" w:rsidRPr="003A3C31" w:rsidRDefault="00683A07" w:rsidP="000B0EB7">
      <w:pPr>
        <w:numPr>
          <w:ilvl w:val="0"/>
          <w:numId w:val="61"/>
        </w:numPr>
        <w:ind w:hanging="426"/>
        <w:jc w:val="both"/>
        <w:rPr>
          <w:sz w:val="22"/>
          <w:szCs w:val="22"/>
        </w:rPr>
      </w:pPr>
      <w:r w:rsidRPr="003A3C31">
        <w:rPr>
          <w:sz w:val="22"/>
          <w:szCs w:val="22"/>
        </w:rPr>
        <w:t xml:space="preserve">Przyjęcie lub odbiór przedmiotu Umowy w żadnym przypadku nie zwalnia Wykonawcy </w:t>
      </w:r>
      <w:r w:rsidRPr="003A3C31">
        <w:rPr>
          <w:sz w:val="22"/>
          <w:szCs w:val="22"/>
        </w:rPr>
        <w:br/>
        <w:t>od odpowiedzialności za wady lub inne uchybienia w spełnieniu wymagań określonych przez Zamawiającego.</w:t>
      </w:r>
    </w:p>
    <w:p w14:paraId="30ADD1F1" w14:textId="2F7798C8" w:rsidR="00683A07" w:rsidRPr="003A3C31" w:rsidRDefault="00683A07" w:rsidP="000B0EB7">
      <w:pPr>
        <w:numPr>
          <w:ilvl w:val="0"/>
          <w:numId w:val="61"/>
        </w:numPr>
        <w:ind w:hanging="426"/>
        <w:jc w:val="both"/>
        <w:rPr>
          <w:sz w:val="22"/>
          <w:szCs w:val="22"/>
        </w:rPr>
      </w:pPr>
      <w:r w:rsidRPr="003A3C31">
        <w:rPr>
          <w:sz w:val="22"/>
          <w:szCs w:val="22"/>
        </w:rPr>
        <w:t xml:space="preserve">Jeżeli </w:t>
      </w:r>
      <w:r w:rsidR="007C34C7" w:rsidRPr="003A3C31">
        <w:rPr>
          <w:sz w:val="22"/>
          <w:szCs w:val="22"/>
        </w:rPr>
        <w:t>U</w:t>
      </w:r>
      <w:r w:rsidRPr="003A3C31">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75BE238" w14:textId="77777777" w:rsidR="00683A07" w:rsidRPr="003A3C31" w:rsidRDefault="00683A07" w:rsidP="000B0EB7">
      <w:pPr>
        <w:numPr>
          <w:ilvl w:val="0"/>
          <w:numId w:val="61"/>
        </w:numPr>
        <w:ind w:hanging="426"/>
        <w:jc w:val="both"/>
        <w:rPr>
          <w:sz w:val="22"/>
          <w:szCs w:val="22"/>
        </w:rPr>
      </w:pPr>
      <w:r w:rsidRPr="003A3C31">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B0245C0" w14:textId="77777777" w:rsidR="00683A07" w:rsidRPr="003A3C31" w:rsidRDefault="00683A07" w:rsidP="000B0EB7">
      <w:pPr>
        <w:numPr>
          <w:ilvl w:val="0"/>
          <w:numId w:val="61"/>
        </w:numPr>
        <w:ind w:hanging="426"/>
        <w:jc w:val="both"/>
        <w:rPr>
          <w:strike/>
          <w:sz w:val="22"/>
          <w:szCs w:val="22"/>
        </w:rPr>
      </w:pPr>
      <w:r w:rsidRPr="003A3C31">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613AB48F" w14:textId="77777777" w:rsidR="00683A07" w:rsidRPr="003A3C31" w:rsidRDefault="00683A07" w:rsidP="000B0EB7">
      <w:pPr>
        <w:numPr>
          <w:ilvl w:val="0"/>
          <w:numId w:val="61"/>
        </w:numPr>
        <w:ind w:hanging="426"/>
        <w:jc w:val="both"/>
        <w:rPr>
          <w:sz w:val="22"/>
          <w:szCs w:val="22"/>
        </w:rPr>
      </w:pPr>
      <w:r w:rsidRPr="003A3C31">
        <w:rPr>
          <w:sz w:val="22"/>
          <w:szCs w:val="22"/>
        </w:rPr>
        <w:t>W przypadku uzyskania wyników badań potwierdzających wady przedmiotu Umowy koszty badań ponosi Wykonawca. Wysokość kosztów badań określi każdorazowo niezależny ekspert.</w:t>
      </w:r>
    </w:p>
    <w:p w14:paraId="242DBBAD" w14:textId="6BCDDFDC" w:rsidR="00683A07" w:rsidRPr="003A3C31" w:rsidRDefault="00683A07" w:rsidP="000B0EB7">
      <w:pPr>
        <w:numPr>
          <w:ilvl w:val="0"/>
          <w:numId w:val="61"/>
        </w:numPr>
        <w:ind w:hanging="426"/>
        <w:jc w:val="both"/>
        <w:rPr>
          <w:sz w:val="22"/>
          <w:szCs w:val="22"/>
        </w:rPr>
      </w:pPr>
      <w:r w:rsidRPr="003A3C31">
        <w:rPr>
          <w:sz w:val="22"/>
          <w:szCs w:val="22"/>
        </w:rPr>
        <w:t>Wymienion</w:t>
      </w:r>
      <w:r w:rsidR="00D4550E">
        <w:rPr>
          <w:sz w:val="22"/>
          <w:szCs w:val="22"/>
        </w:rPr>
        <w:t>e</w:t>
      </w:r>
      <w:r w:rsidRPr="003A3C31">
        <w:rPr>
          <w:sz w:val="22"/>
          <w:szCs w:val="22"/>
        </w:rPr>
        <w:t xml:space="preserve"> w ramach gwarancji </w:t>
      </w:r>
      <w:r w:rsidR="00D4550E">
        <w:rPr>
          <w:sz w:val="22"/>
          <w:szCs w:val="22"/>
        </w:rPr>
        <w:t xml:space="preserve">zmodernizowane urządzenie </w:t>
      </w:r>
      <w:r w:rsidRPr="003A3C31">
        <w:rPr>
          <w:sz w:val="22"/>
          <w:szCs w:val="22"/>
        </w:rPr>
        <w:t>win</w:t>
      </w:r>
      <w:r w:rsidR="00D4550E">
        <w:rPr>
          <w:sz w:val="22"/>
          <w:szCs w:val="22"/>
        </w:rPr>
        <w:t>no</w:t>
      </w:r>
      <w:r w:rsidRPr="003A3C31">
        <w:rPr>
          <w:sz w:val="22"/>
          <w:szCs w:val="22"/>
        </w:rPr>
        <w:t xml:space="preserve"> zostać objęt</w:t>
      </w:r>
      <w:r w:rsidR="00D4550E">
        <w:rPr>
          <w:sz w:val="22"/>
          <w:szCs w:val="22"/>
        </w:rPr>
        <w:t>e</w:t>
      </w:r>
      <w:r w:rsidRPr="003A3C31">
        <w:rPr>
          <w:sz w:val="22"/>
          <w:szCs w:val="22"/>
        </w:rPr>
        <w:t xml:space="preserve"> nową gwarancją na zasadach określonych w umowie.</w:t>
      </w:r>
    </w:p>
    <w:p w14:paraId="09859AA4" w14:textId="77777777" w:rsidR="00683A07" w:rsidRPr="003A3C31" w:rsidRDefault="00683A07" w:rsidP="000B0EB7">
      <w:pPr>
        <w:numPr>
          <w:ilvl w:val="0"/>
          <w:numId w:val="61"/>
        </w:numPr>
        <w:ind w:hanging="426"/>
        <w:jc w:val="both"/>
        <w:rPr>
          <w:sz w:val="22"/>
          <w:szCs w:val="22"/>
        </w:rPr>
      </w:pPr>
      <w:r w:rsidRPr="003A3C31">
        <w:rPr>
          <w:sz w:val="22"/>
          <w:szCs w:val="22"/>
        </w:rPr>
        <w:t>Gwarancja nie wyłącza uprawnień Zamawiającego z tytułu rękojmi za wady fizyczne lub prawne przedmiotu Umowy.</w:t>
      </w:r>
    </w:p>
    <w:p w14:paraId="658A414B" w14:textId="77777777" w:rsidR="00683A07" w:rsidRPr="003A3C31" w:rsidRDefault="00683A07" w:rsidP="000B0EB7">
      <w:pPr>
        <w:numPr>
          <w:ilvl w:val="0"/>
          <w:numId w:val="61"/>
        </w:numPr>
        <w:ind w:hanging="426"/>
        <w:jc w:val="both"/>
        <w:rPr>
          <w:sz w:val="22"/>
          <w:szCs w:val="22"/>
        </w:rPr>
      </w:pPr>
      <w:r w:rsidRPr="003A3C31">
        <w:rPr>
          <w:sz w:val="22"/>
          <w:szCs w:val="22"/>
        </w:rPr>
        <w:lastRenderedPageBreak/>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3F7D189" w14:textId="77777777" w:rsidR="00683A07" w:rsidRPr="00B1377B" w:rsidRDefault="00683A07" w:rsidP="00683A07">
      <w:pPr>
        <w:jc w:val="both"/>
        <w:rPr>
          <w:color w:val="ED0000"/>
          <w:sz w:val="4"/>
          <w:szCs w:val="4"/>
        </w:rPr>
      </w:pPr>
    </w:p>
    <w:p w14:paraId="67C7BF2D" w14:textId="77777777" w:rsidR="00683A07" w:rsidRDefault="00683A07" w:rsidP="00683A07">
      <w:pPr>
        <w:jc w:val="both"/>
        <w:rPr>
          <w:sz w:val="22"/>
          <w:szCs w:val="22"/>
        </w:rPr>
      </w:pPr>
    </w:p>
    <w:p w14:paraId="74FE0FB7" w14:textId="77777777" w:rsidR="00683A07" w:rsidRPr="00E66F78" w:rsidRDefault="00683A07" w:rsidP="00683A07">
      <w:pPr>
        <w:pStyle w:val="Nagwek2"/>
      </w:pPr>
      <w:bookmarkStart w:id="121" w:name="_Toc64016204"/>
      <w:bookmarkStart w:id="122" w:name="_Toc106184587"/>
      <w:bookmarkStart w:id="123" w:name="_Toc148612350"/>
      <w:r w:rsidRPr="00E66F78">
        <w:t xml:space="preserve">§ </w:t>
      </w:r>
      <w:r>
        <w:t>7</w:t>
      </w:r>
      <w:r w:rsidRPr="00E66F78">
        <w:t>. Szczególne obowiązki Wykonawcy</w:t>
      </w:r>
      <w:bookmarkEnd w:id="121"/>
      <w:bookmarkEnd w:id="122"/>
      <w:bookmarkEnd w:id="123"/>
    </w:p>
    <w:p w14:paraId="7210AD45" w14:textId="77777777" w:rsidR="00683A07" w:rsidRPr="001418B6" w:rsidRDefault="00683A07" w:rsidP="00683A07">
      <w:pPr>
        <w:spacing w:line="259" w:lineRule="auto"/>
        <w:jc w:val="both"/>
        <w:rPr>
          <w:strike/>
          <w:sz w:val="6"/>
          <w:szCs w:val="6"/>
        </w:rPr>
      </w:pPr>
      <w:bookmarkStart w:id="124" w:name="_Hlk67826176"/>
    </w:p>
    <w:p w14:paraId="3442D8DC" w14:textId="77777777" w:rsidR="00683A07" w:rsidRPr="001418B6" w:rsidRDefault="00683A07" w:rsidP="000B0EB7">
      <w:pPr>
        <w:numPr>
          <w:ilvl w:val="0"/>
          <w:numId w:val="43"/>
        </w:numPr>
        <w:spacing w:line="259" w:lineRule="auto"/>
        <w:jc w:val="both"/>
        <w:rPr>
          <w:sz w:val="22"/>
          <w:szCs w:val="22"/>
        </w:rPr>
      </w:pPr>
      <w:r w:rsidRPr="001418B6">
        <w:rPr>
          <w:sz w:val="22"/>
          <w:szCs w:val="22"/>
        </w:rPr>
        <w:t>Wykonawca ponosi pełną odpowiedzialność odszkodowawczą za wszelkie szkody powstałe z jego winy w związku z realizacją Umowy, w tym w stosunku do własnych pracowników, Podwykonawców oraz osób trzecich.</w:t>
      </w:r>
    </w:p>
    <w:p w14:paraId="613C8D37" w14:textId="77777777" w:rsidR="007C34C7" w:rsidRPr="001418B6" w:rsidRDefault="007C34C7" w:rsidP="000B0EB7">
      <w:pPr>
        <w:numPr>
          <w:ilvl w:val="0"/>
          <w:numId w:val="43"/>
        </w:numPr>
        <w:spacing w:line="259" w:lineRule="auto"/>
        <w:jc w:val="both"/>
        <w:rPr>
          <w:sz w:val="22"/>
          <w:szCs w:val="22"/>
        </w:rPr>
      </w:pPr>
      <w:r w:rsidRPr="001418B6">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B026725" w14:textId="77777777" w:rsidR="007C34C7" w:rsidRPr="001418B6" w:rsidRDefault="007C34C7" w:rsidP="000B0EB7">
      <w:pPr>
        <w:numPr>
          <w:ilvl w:val="1"/>
          <w:numId w:val="43"/>
        </w:numPr>
        <w:spacing w:line="259" w:lineRule="auto"/>
        <w:jc w:val="both"/>
        <w:rPr>
          <w:sz w:val="22"/>
          <w:szCs w:val="22"/>
        </w:rPr>
      </w:pPr>
      <w:r w:rsidRPr="001418B6">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563BF36C" w14:textId="77777777" w:rsidR="007C34C7" w:rsidRPr="001418B6" w:rsidRDefault="007C34C7" w:rsidP="000B0EB7">
      <w:pPr>
        <w:numPr>
          <w:ilvl w:val="1"/>
          <w:numId w:val="43"/>
        </w:numPr>
        <w:spacing w:line="259" w:lineRule="auto"/>
        <w:jc w:val="both"/>
        <w:rPr>
          <w:sz w:val="22"/>
          <w:szCs w:val="22"/>
        </w:rPr>
      </w:pPr>
      <w:r w:rsidRPr="001418B6">
        <w:rPr>
          <w:sz w:val="22"/>
          <w:szCs w:val="22"/>
        </w:rPr>
        <w:t xml:space="preserve">wykorzystywanie wielokrotne utworu do realizacji celów, zadań i inwestycji Zamawiającego, </w:t>
      </w:r>
    </w:p>
    <w:p w14:paraId="54F64F2C" w14:textId="77777777" w:rsidR="007C34C7" w:rsidRPr="001418B6" w:rsidRDefault="007C34C7" w:rsidP="000B0EB7">
      <w:pPr>
        <w:numPr>
          <w:ilvl w:val="1"/>
          <w:numId w:val="43"/>
        </w:numPr>
        <w:spacing w:line="259" w:lineRule="auto"/>
        <w:jc w:val="both"/>
        <w:rPr>
          <w:sz w:val="22"/>
          <w:szCs w:val="22"/>
        </w:rPr>
      </w:pPr>
      <w:r w:rsidRPr="001418B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08483C21" w14:textId="77777777" w:rsidR="007C34C7" w:rsidRPr="001418B6" w:rsidRDefault="007C34C7" w:rsidP="000B0EB7">
      <w:pPr>
        <w:numPr>
          <w:ilvl w:val="1"/>
          <w:numId w:val="43"/>
        </w:numPr>
        <w:spacing w:line="259" w:lineRule="auto"/>
        <w:jc w:val="both"/>
        <w:rPr>
          <w:sz w:val="22"/>
          <w:szCs w:val="22"/>
        </w:rPr>
      </w:pPr>
      <w:r w:rsidRPr="001418B6">
        <w:rPr>
          <w:sz w:val="22"/>
          <w:szCs w:val="22"/>
        </w:rPr>
        <w:t>tłumaczenie, przystosowywanie, zmiana układu lub jakichkolwiek innych zmian w utworze,</w:t>
      </w:r>
    </w:p>
    <w:p w14:paraId="56377C1A" w14:textId="77777777" w:rsidR="007C34C7" w:rsidRPr="001418B6" w:rsidRDefault="007C34C7" w:rsidP="000B0EB7">
      <w:pPr>
        <w:numPr>
          <w:ilvl w:val="1"/>
          <w:numId w:val="43"/>
        </w:numPr>
        <w:spacing w:line="259" w:lineRule="auto"/>
        <w:jc w:val="both"/>
        <w:rPr>
          <w:sz w:val="22"/>
          <w:szCs w:val="22"/>
        </w:rPr>
      </w:pPr>
      <w:r w:rsidRPr="001418B6">
        <w:rPr>
          <w:sz w:val="22"/>
          <w:szCs w:val="22"/>
        </w:rPr>
        <w:t>wprowadzanie do pamięci komputera i urządzeń zewnętrznych,</w:t>
      </w:r>
    </w:p>
    <w:p w14:paraId="29A0E18A" w14:textId="77777777" w:rsidR="007C34C7" w:rsidRPr="001418B6" w:rsidRDefault="007C34C7" w:rsidP="000B0EB7">
      <w:pPr>
        <w:numPr>
          <w:ilvl w:val="1"/>
          <w:numId w:val="43"/>
        </w:numPr>
        <w:spacing w:line="259" w:lineRule="auto"/>
        <w:jc w:val="both"/>
        <w:rPr>
          <w:sz w:val="22"/>
          <w:szCs w:val="22"/>
        </w:rPr>
      </w:pPr>
      <w:r w:rsidRPr="001418B6">
        <w:rPr>
          <w:sz w:val="22"/>
          <w:szCs w:val="22"/>
        </w:rPr>
        <w:t>wprowadzanie i udostępnianie w sieci Internet i innych sieciach komputerowych,</w:t>
      </w:r>
    </w:p>
    <w:p w14:paraId="1BF93AC9" w14:textId="77777777" w:rsidR="007C34C7" w:rsidRPr="001418B6" w:rsidRDefault="007C34C7" w:rsidP="000B0EB7">
      <w:pPr>
        <w:numPr>
          <w:ilvl w:val="1"/>
          <w:numId w:val="43"/>
        </w:numPr>
        <w:spacing w:line="259" w:lineRule="auto"/>
        <w:jc w:val="both"/>
        <w:rPr>
          <w:sz w:val="22"/>
          <w:szCs w:val="22"/>
        </w:rPr>
      </w:pPr>
      <w:r w:rsidRPr="001418B6">
        <w:rPr>
          <w:sz w:val="22"/>
          <w:szCs w:val="22"/>
        </w:rPr>
        <w:t>wykorzystanie w zakresie koniecznym dla prawidłowej eksploatacji utworu w przedsiębiorstwie Zamawiającego w dowolnym miejscu i czasie w dowolnej liczbie,</w:t>
      </w:r>
    </w:p>
    <w:p w14:paraId="4350E7B8" w14:textId="77777777" w:rsidR="007C34C7" w:rsidRPr="001418B6" w:rsidRDefault="007C34C7" w:rsidP="000B0EB7">
      <w:pPr>
        <w:numPr>
          <w:ilvl w:val="1"/>
          <w:numId w:val="43"/>
        </w:numPr>
        <w:spacing w:line="259" w:lineRule="auto"/>
        <w:jc w:val="both"/>
        <w:rPr>
          <w:sz w:val="22"/>
          <w:szCs w:val="22"/>
        </w:rPr>
      </w:pPr>
      <w:r w:rsidRPr="001418B6">
        <w:rPr>
          <w:sz w:val="22"/>
          <w:szCs w:val="22"/>
        </w:rPr>
        <w:t>udostępnianie osobom i podmiotom trzecim, w tym także wykonanych kopii za wyjątkiem oprogramowania i kodów źródłowych,</w:t>
      </w:r>
    </w:p>
    <w:p w14:paraId="11D64840" w14:textId="77777777" w:rsidR="007C34C7" w:rsidRPr="001418B6" w:rsidRDefault="007C34C7" w:rsidP="000B0EB7">
      <w:pPr>
        <w:numPr>
          <w:ilvl w:val="1"/>
          <w:numId w:val="43"/>
        </w:numPr>
        <w:spacing w:line="259" w:lineRule="auto"/>
        <w:jc w:val="both"/>
        <w:rPr>
          <w:sz w:val="22"/>
          <w:szCs w:val="22"/>
        </w:rPr>
      </w:pPr>
      <w:r w:rsidRPr="001418B6">
        <w:rPr>
          <w:sz w:val="22"/>
          <w:szCs w:val="22"/>
        </w:rPr>
        <w:t>wielokrotne wykorzystywanie do opracowania i realizacji projektu technicznego z przedmiarami i kosztorysami inwestorskimi,</w:t>
      </w:r>
    </w:p>
    <w:p w14:paraId="649E80E3" w14:textId="77777777" w:rsidR="007C34C7" w:rsidRPr="001418B6" w:rsidRDefault="007C34C7" w:rsidP="000B0EB7">
      <w:pPr>
        <w:numPr>
          <w:ilvl w:val="1"/>
          <w:numId w:val="43"/>
        </w:numPr>
        <w:spacing w:line="259" w:lineRule="auto"/>
        <w:jc w:val="both"/>
        <w:rPr>
          <w:sz w:val="22"/>
          <w:szCs w:val="22"/>
        </w:rPr>
      </w:pPr>
      <w:r w:rsidRPr="001418B6">
        <w:rPr>
          <w:sz w:val="22"/>
          <w:szCs w:val="22"/>
        </w:rPr>
        <w:t>rozpowszechnianie w inny sposób w tym: wprowadzanie do obrotu, ekspozycja, publikowanie części lub całości, opracowania za wyjątkiem oprogramowania i kodów źródłowych,</w:t>
      </w:r>
    </w:p>
    <w:p w14:paraId="2FC362CD" w14:textId="65FB475E" w:rsidR="007C34C7" w:rsidRPr="001418B6" w:rsidRDefault="007C34C7" w:rsidP="000B0EB7">
      <w:pPr>
        <w:numPr>
          <w:ilvl w:val="1"/>
          <w:numId w:val="43"/>
        </w:numPr>
        <w:spacing w:line="259" w:lineRule="auto"/>
        <w:jc w:val="both"/>
        <w:rPr>
          <w:sz w:val="22"/>
          <w:szCs w:val="22"/>
        </w:rPr>
      </w:pPr>
      <w:r w:rsidRPr="001418B6">
        <w:rPr>
          <w:sz w:val="22"/>
          <w:szCs w:val="22"/>
        </w:rPr>
        <w:t xml:space="preserve">korzystanie z utworu oraz ich egzemplarzy w celu promocji lub reklamy różnych </w:t>
      </w:r>
      <w:r w:rsidR="001418B6" w:rsidRPr="001418B6">
        <w:rPr>
          <w:sz w:val="22"/>
          <w:szCs w:val="22"/>
        </w:rPr>
        <w:t>wydarzeń (</w:t>
      </w:r>
      <w:r w:rsidRPr="001418B6">
        <w:rPr>
          <w:sz w:val="22"/>
          <w:szCs w:val="22"/>
        </w:rPr>
        <w:t>w prasie, telewizji, Internecie) oraz w celach komercyjnych związanych z działalnością statutową Zamawiającego,</w:t>
      </w:r>
    </w:p>
    <w:p w14:paraId="75B2203F" w14:textId="77777777" w:rsidR="007C34C7" w:rsidRPr="001418B6" w:rsidRDefault="007C34C7" w:rsidP="000B0EB7">
      <w:pPr>
        <w:numPr>
          <w:ilvl w:val="1"/>
          <w:numId w:val="43"/>
        </w:numPr>
        <w:spacing w:line="259" w:lineRule="auto"/>
        <w:jc w:val="both"/>
        <w:rPr>
          <w:sz w:val="22"/>
          <w:szCs w:val="22"/>
        </w:rPr>
      </w:pPr>
      <w:r w:rsidRPr="001418B6">
        <w:rPr>
          <w:sz w:val="22"/>
          <w:szCs w:val="22"/>
        </w:rPr>
        <w:t>przetwarzanie, wprowadzanie zmian, poprawek i modyfikacji,</w:t>
      </w:r>
    </w:p>
    <w:p w14:paraId="4D8BFF8E" w14:textId="62EE726B" w:rsidR="007C34C7" w:rsidRPr="001418B6" w:rsidRDefault="007C34C7" w:rsidP="000B0EB7">
      <w:pPr>
        <w:numPr>
          <w:ilvl w:val="1"/>
          <w:numId w:val="43"/>
        </w:numPr>
        <w:spacing w:line="259" w:lineRule="auto"/>
        <w:jc w:val="both"/>
        <w:rPr>
          <w:sz w:val="22"/>
          <w:szCs w:val="22"/>
        </w:rPr>
      </w:pPr>
      <w:r w:rsidRPr="001418B6">
        <w:rPr>
          <w:sz w:val="22"/>
          <w:szCs w:val="22"/>
        </w:rPr>
        <w:t xml:space="preserve">w zakresie rozpowszechniania utworu w sposób </w:t>
      </w:r>
      <w:r w:rsidR="001418B6" w:rsidRPr="001418B6">
        <w:rPr>
          <w:sz w:val="22"/>
          <w:szCs w:val="22"/>
        </w:rPr>
        <w:t>inny</w:t>
      </w:r>
      <w:r w:rsidRPr="001418B6">
        <w:rPr>
          <w:sz w:val="22"/>
          <w:szCs w:val="22"/>
        </w:rPr>
        <w:t xml:space="preserve"> niż określony powyżej – publiczne wystawienie, wyświetlenie, odtworzenie oraz nadawanie i remitowanie, a także publiczne udostępnienie, w tym umieszczenie w sieci Internet, w taki </w:t>
      </w:r>
      <w:r w:rsidR="001418B6" w:rsidRPr="001418B6">
        <w:rPr>
          <w:sz w:val="22"/>
          <w:szCs w:val="22"/>
        </w:rPr>
        <w:t>sposób,</w:t>
      </w:r>
      <w:r w:rsidRPr="001418B6">
        <w:rPr>
          <w:sz w:val="22"/>
          <w:szCs w:val="22"/>
        </w:rPr>
        <w:t xml:space="preserve"> aby każdy mógł mieć do nich dostęp w miejscu i w czasie przez siebie wybranym.</w:t>
      </w:r>
    </w:p>
    <w:p w14:paraId="0ED7CF5E" w14:textId="138BA8FB" w:rsidR="007C34C7" w:rsidRPr="001418B6" w:rsidRDefault="007C34C7" w:rsidP="000B0EB7">
      <w:pPr>
        <w:numPr>
          <w:ilvl w:val="0"/>
          <w:numId w:val="43"/>
        </w:numPr>
        <w:spacing w:line="259" w:lineRule="auto"/>
        <w:jc w:val="both"/>
        <w:rPr>
          <w:sz w:val="22"/>
          <w:szCs w:val="22"/>
        </w:rPr>
      </w:pPr>
      <w:r w:rsidRPr="001418B6">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83B0864" w14:textId="77777777" w:rsidR="007C34C7" w:rsidRPr="001418B6" w:rsidRDefault="007C34C7" w:rsidP="000B0EB7">
      <w:pPr>
        <w:numPr>
          <w:ilvl w:val="0"/>
          <w:numId w:val="43"/>
        </w:numPr>
        <w:spacing w:line="259" w:lineRule="auto"/>
        <w:jc w:val="both"/>
        <w:rPr>
          <w:sz w:val="22"/>
          <w:szCs w:val="22"/>
        </w:rPr>
      </w:pPr>
      <w:r w:rsidRPr="001418B6">
        <w:rPr>
          <w:sz w:val="22"/>
          <w:szCs w:val="22"/>
        </w:rPr>
        <w:t>Wykonawca uprawnia Zamawiającego do wyrażania zgody na wykonywanie praw zależnych do utworów na polach eksploatacji, o których mowa ust. 5 powyżej przez osoby trzecie.</w:t>
      </w:r>
    </w:p>
    <w:p w14:paraId="00A25550" w14:textId="1D34B5E4" w:rsidR="00071D68" w:rsidRPr="001418B6" w:rsidRDefault="00071D68" w:rsidP="000B0EB7">
      <w:pPr>
        <w:numPr>
          <w:ilvl w:val="0"/>
          <w:numId w:val="43"/>
        </w:numPr>
        <w:spacing w:line="259" w:lineRule="auto"/>
        <w:jc w:val="both"/>
        <w:rPr>
          <w:sz w:val="22"/>
          <w:szCs w:val="22"/>
        </w:rPr>
      </w:pPr>
      <w:r w:rsidRPr="001418B6">
        <w:rPr>
          <w:sz w:val="22"/>
          <w:szCs w:val="22"/>
        </w:rPr>
        <w:lastRenderedPageBreak/>
        <w:t>Wykonawcy, którzy złożyli ofertę wspólną odpowiadają solidarnie za realizację zamówienia.</w:t>
      </w:r>
    </w:p>
    <w:p w14:paraId="1677AF59" w14:textId="77777777" w:rsidR="007C34C7" w:rsidRPr="00B1377B" w:rsidRDefault="007C34C7" w:rsidP="007C34C7">
      <w:pPr>
        <w:spacing w:line="259" w:lineRule="auto"/>
        <w:ind w:left="360"/>
        <w:jc w:val="both"/>
        <w:rPr>
          <w:color w:val="ED0000"/>
          <w:sz w:val="22"/>
          <w:szCs w:val="22"/>
        </w:rPr>
      </w:pPr>
    </w:p>
    <w:p w14:paraId="03864485" w14:textId="77777777" w:rsidR="00683A07" w:rsidRPr="00B1377B" w:rsidRDefault="00683A07" w:rsidP="00683A07">
      <w:pPr>
        <w:spacing w:line="259" w:lineRule="auto"/>
        <w:ind w:left="360"/>
        <w:jc w:val="both"/>
        <w:rPr>
          <w:color w:val="ED0000"/>
          <w:sz w:val="22"/>
          <w:szCs w:val="22"/>
        </w:rPr>
      </w:pPr>
    </w:p>
    <w:p w14:paraId="50FF5890" w14:textId="77777777" w:rsidR="00683A07" w:rsidRPr="001418B6" w:rsidRDefault="00683A07" w:rsidP="00683A07">
      <w:pPr>
        <w:pStyle w:val="Nagwek2"/>
      </w:pPr>
      <w:bookmarkStart w:id="125" w:name="_Toc106184588"/>
      <w:bookmarkStart w:id="126" w:name="_Toc148612351"/>
      <w:r w:rsidRPr="001418B6">
        <w:t>§8. Zabezpieczenie należytego wykonania Umowy</w:t>
      </w:r>
      <w:bookmarkEnd w:id="125"/>
      <w:bookmarkEnd w:id="126"/>
      <w:r w:rsidRPr="001418B6">
        <w:t xml:space="preserve">  </w:t>
      </w:r>
    </w:p>
    <w:p w14:paraId="4CBAF956" w14:textId="0F8BE034" w:rsidR="0046246A" w:rsidRPr="001418B6" w:rsidRDefault="0046246A" w:rsidP="000B0EB7">
      <w:pPr>
        <w:numPr>
          <w:ilvl w:val="0"/>
          <w:numId w:val="67"/>
        </w:numPr>
        <w:jc w:val="both"/>
        <w:rPr>
          <w:rFonts w:eastAsiaTheme="minorHAnsi"/>
          <w:sz w:val="22"/>
          <w:szCs w:val="22"/>
        </w:rPr>
      </w:pPr>
      <w:bookmarkStart w:id="127" w:name="_Toc64016205"/>
      <w:bookmarkEnd w:id="124"/>
      <w:r w:rsidRPr="001418B6">
        <w:rPr>
          <w:sz w:val="22"/>
          <w:szCs w:val="22"/>
        </w:rPr>
        <w:t>Wykonawca wniósł zabezpieczenie należytego wykonania Umowy w wysokości</w:t>
      </w:r>
      <w:proofErr w:type="gramStart"/>
      <w:r w:rsidRPr="001418B6">
        <w:rPr>
          <w:sz w:val="22"/>
          <w:szCs w:val="22"/>
        </w:rPr>
        <w:t xml:space="preserve"> ….</w:t>
      </w:r>
      <w:proofErr w:type="gramEnd"/>
      <w:r w:rsidRPr="001418B6">
        <w:rPr>
          <w:sz w:val="22"/>
          <w:szCs w:val="22"/>
        </w:rPr>
        <w:t xml:space="preserve">.% ceny całkowitej </w:t>
      </w:r>
      <w:r w:rsidR="00670E46" w:rsidRPr="001418B6">
        <w:rPr>
          <w:sz w:val="22"/>
          <w:szCs w:val="22"/>
        </w:rPr>
        <w:t>bru</w:t>
      </w:r>
      <w:r w:rsidR="00C4056A" w:rsidRPr="001418B6">
        <w:rPr>
          <w:sz w:val="22"/>
          <w:szCs w:val="22"/>
        </w:rPr>
        <w:t xml:space="preserve">tto </w:t>
      </w:r>
      <w:r w:rsidRPr="001418B6">
        <w:rPr>
          <w:sz w:val="22"/>
          <w:szCs w:val="22"/>
        </w:rPr>
        <w:t>Umowy w formie: ………………....</w:t>
      </w:r>
    </w:p>
    <w:p w14:paraId="3BFC3F92" w14:textId="77777777" w:rsidR="0046246A" w:rsidRPr="001418B6" w:rsidRDefault="0046246A" w:rsidP="000B0EB7">
      <w:pPr>
        <w:numPr>
          <w:ilvl w:val="0"/>
          <w:numId w:val="67"/>
        </w:numPr>
        <w:shd w:val="clear" w:color="auto" w:fill="FFFFFF" w:themeFill="background1"/>
        <w:jc w:val="both"/>
        <w:rPr>
          <w:sz w:val="22"/>
          <w:szCs w:val="22"/>
        </w:rPr>
      </w:pPr>
      <w:r w:rsidRPr="001418B6">
        <w:rPr>
          <w:sz w:val="22"/>
          <w:szCs w:val="22"/>
        </w:rPr>
        <w:t>Potwierdzona przez Wykonawcę za zgodność z oryginałem kserokopia dokumentu potwierdzającego wniesienie zabezpieczenia w pieniądzu zostaje załączona do niniejszej Umowy (</w:t>
      </w:r>
      <w:r w:rsidRPr="001418B6">
        <w:rPr>
          <w:i/>
          <w:iCs/>
          <w:sz w:val="22"/>
          <w:szCs w:val="22"/>
        </w:rPr>
        <w:t>zapis w przypadku wniesienia zabezpieczenia w formie pieniądza</w:t>
      </w:r>
      <w:r w:rsidRPr="001418B6">
        <w:rPr>
          <w:sz w:val="22"/>
          <w:szCs w:val="22"/>
        </w:rPr>
        <w:t>)</w:t>
      </w:r>
    </w:p>
    <w:p w14:paraId="571F8A05" w14:textId="77777777" w:rsidR="0046246A" w:rsidRPr="001418B6" w:rsidRDefault="0046246A" w:rsidP="0046246A">
      <w:pPr>
        <w:shd w:val="clear" w:color="auto" w:fill="FFFFFF" w:themeFill="background1"/>
        <w:ind w:left="425"/>
        <w:jc w:val="both"/>
        <w:rPr>
          <w:b/>
          <w:bCs/>
          <w:sz w:val="22"/>
          <w:szCs w:val="22"/>
        </w:rPr>
      </w:pPr>
      <w:r w:rsidRPr="001418B6">
        <w:rPr>
          <w:b/>
          <w:bCs/>
          <w:sz w:val="22"/>
          <w:szCs w:val="22"/>
        </w:rPr>
        <w:t>lub</w:t>
      </w:r>
    </w:p>
    <w:p w14:paraId="6FFED4AE" w14:textId="77777777" w:rsidR="0046246A" w:rsidRPr="001418B6" w:rsidRDefault="0046246A" w:rsidP="0046246A">
      <w:pPr>
        <w:shd w:val="clear" w:color="auto" w:fill="FFFFFF" w:themeFill="background1"/>
        <w:ind w:left="425"/>
        <w:jc w:val="both"/>
        <w:rPr>
          <w:sz w:val="22"/>
          <w:szCs w:val="22"/>
        </w:rPr>
      </w:pPr>
      <w:r w:rsidRPr="001418B6">
        <w:rPr>
          <w:sz w:val="22"/>
          <w:szCs w:val="22"/>
        </w:rPr>
        <w:t xml:space="preserve">Potwierdzona przez Wykonawcę za zgodność z oryginałem kserokopia dokumentu wraz </w:t>
      </w:r>
      <w:r w:rsidRPr="001418B6">
        <w:rPr>
          <w:sz w:val="22"/>
          <w:szCs w:val="22"/>
        </w:rPr>
        <w:br/>
        <w:t>z potwierdzeniem złożenia go u Zamawiającego ………</w:t>
      </w:r>
      <w:proofErr w:type="gramStart"/>
      <w:r w:rsidRPr="001418B6">
        <w:rPr>
          <w:sz w:val="22"/>
          <w:szCs w:val="22"/>
        </w:rPr>
        <w:t>…….</w:t>
      </w:r>
      <w:proofErr w:type="gramEnd"/>
      <w:r w:rsidRPr="001418B6">
        <w:rPr>
          <w:sz w:val="22"/>
          <w:szCs w:val="22"/>
        </w:rPr>
        <w:t xml:space="preserve">. </w:t>
      </w:r>
      <w:r w:rsidRPr="001418B6">
        <w:rPr>
          <w:i/>
          <w:iCs/>
          <w:sz w:val="22"/>
          <w:szCs w:val="22"/>
        </w:rPr>
        <w:t>(podać miejsce złożenia)</w:t>
      </w:r>
      <w:r w:rsidRPr="001418B6">
        <w:rPr>
          <w:sz w:val="22"/>
          <w:szCs w:val="22"/>
        </w:rPr>
        <w:t xml:space="preserve"> zostaje załączona do niniejszej Umowy</w:t>
      </w:r>
    </w:p>
    <w:p w14:paraId="1E320283" w14:textId="77777777" w:rsidR="0046246A" w:rsidRPr="001418B6" w:rsidRDefault="0046246A" w:rsidP="0046246A">
      <w:pPr>
        <w:shd w:val="clear" w:color="auto" w:fill="FFFFFF" w:themeFill="background1"/>
        <w:ind w:left="425"/>
        <w:jc w:val="both"/>
        <w:rPr>
          <w:sz w:val="22"/>
          <w:szCs w:val="22"/>
        </w:rPr>
      </w:pPr>
      <w:r w:rsidRPr="001418B6">
        <w:rPr>
          <w:sz w:val="22"/>
          <w:szCs w:val="22"/>
        </w:rPr>
        <w:t xml:space="preserve"> (</w:t>
      </w:r>
      <w:r w:rsidRPr="001418B6">
        <w:rPr>
          <w:i/>
          <w:iCs/>
          <w:sz w:val="22"/>
          <w:szCs w:val="22"/>
        </w:rPr>
        <w:t>zapis w przypadku wniesienia zabezpieczenia w formie innej niż pieniądz</w:t>
      </w:r>
      <w:r w:rsidRPr="001418B6">
        <w:rPr>
          <w:sz w:val="22"/>
          <w:szCs w:val="22"/>
        </w:rPr>
        <w:t>)</w:t>
      </w:r>
    </w:p>
    <w:p w14:paraId="7F971342" w14:textId="77777777" w:rsidR="0046246A" w:rsidRPr="001418B6" w:rsidRDefault="0046246A" w:rsidP="0046246A">
      <w:pPr>
        <w:shd w:val="clear" w:color="auto" w:fill="FFFFFF" w:themeFill="background1"/>
        <w:ind w:left="425"/>
        <w:jc w:val="both"/>
        <w:rPr>
          <w:b/>
          <w:bCs/>
          <w:sz w:val="22"/>
          <w:szCs w:val="22"/>
        </w:rPr>
      </w:pPr>
      <w:r w:rsidRPr="001418B6">
        <w:rPr>
          <w:b/>
          <w:bCs/>
          <w:sz w:val="22"/>
          <w:szCs w:val="22"/>
        </w:rPr>
        <w:t>lub</w:t>
      </w:r>
    </w:p>
    <w:p w14:paraId="61CAC99B" w14:textId="77777777" w:rsidR="0046246A" w:rsidRPr="001418B6" w:rsidRDefault="0046246A" w:rsidP="0046246A">
      <w:pPr>
        <w:shd w:val="clear" w:color="auto" w:fill="FFFFFF" w:themeFill="background1"/>
        <w:ind w:left="425"/>
        <w:jc w:val="both"/>
        <w:rPr>
          <w:sz w:val="22"/>
          <w:szCs w:val="22"/>
        </w:rPr>
      </w:pPr>
      <w:r w:rsidRPr="001418B6">
        <w:rPr>
          <w:sz w:val="22"/>
          <w:szCs w:val="22"/>
        </w:rPr>
        <w:t>Dokument gwarancji lub poręczenia sporządzony w formie dokumentu elektronicznego podpisany elektronicznym podpisem kwalifikowanym przez gwaranta lub poręczyciela zostaje załączony do niniejszej umowy jako odrębny plik.</w:t>
      </w:r>
    </w:p>
    <w:p w14:paraId="3BA51840" w14:textId="77777777" w:rsidR="0046246A" w:rsidRPr="001418B6" w:rsidRDefault="0046246A" w:rsidP="0046246A">
      <w:pPr>
        <w:shd w:val="clear" w:color="auto" w:fill="FFFFFF" w:themeFill="background1"/>
        <w:ind w:left="425"/>
        <w:jc w:val="both"/>
        <w:rPr>
          <w:sz w:val="22"/>
          <w:szCs w:val="22"/>
        </w:rPr>
      </w:pPr>
      <w:r w:rsidRPr="001418B6">
        <w:rPr>
          <w:sz w:val="22"/>
          <w:szCs w:val="22"/>
        </w:rPr>
        <w:t>(</w:t>
      </w:r>
      <w:r w:rsidRPr="001418B6">
        <w:rPr>
          <w:i/>
          <w:iCs/>
          <w:sz w:val="22"/>
          <w:szCs w:val="22"/>
        </w:rPr>
        <w:t>zapis w przypadku wniesienia zabezpieczenia w postaci elektronicznej</w:t>
      </w:r>
      <w:r w:rsidRPr="001418B6">
        <w:rPr>
          <w:sz w:val="22"/>
          <w:szCs w:val="22"/>
        </w:rPr>
        <w:t>)</w:t>
      </w:r>
    </w:p>
    <w:p w14:paraId="47A01A07" w14:textId="77777777" w:rsidR="0046246A" w:rsidRPr="00F92767" w:rsidRDefault="0046246A" w:rsidP="00F92767">
      <w:pPr>
        <w:numPr>
          <w:ilvl w:val="0"/>
          <w:numId w:val="67"/>
        </w:numPr>
        <w:jc w:val="both"/>
        <w:rPr>
          <w:sz w:val="22"/>
          <w:szCs w:val="22"/>
        </w:rPr>
      </w:pPr>
      <w:r w:rsidRPr="00F92767">
        <w:rPr>
          <w:sz w:val="22"/>
          <w:szCs w:val="22"/>
        </w:rPr>
        <w:t>Zmiana formy zabezpieczenia jest dokonywana z zachowaniem ciągłości zabezpieczenia i bez zmniejszenia jego wysokości.</w:t>
      </w:r>
    </w:p>
    <w:p w14:paraId="69660BEA" w14:textId="77777777" w:rsidR="00F92767" w:rsidRPr="00F92767" w:rsidRDefault="0046246A" w:rsidP="00F92767">
      <w:pPr>
        <w:numPr>
          <w:ilvl w:val="0"/>
          <w:numId w:val="67"/>
        </w:numPr>
        <w:suppressAutoHyphens/>
        <w:ind w:left="360"/>
        <w:jc w:val="both"/>
        <w:rPr>
          <w:sz w:val="22"/>
          <w:szCs w:val="22"/>
        </w:rPr>
      </w:pPr>
      <w:r w:rsidRPr="00F92767">
        <w:rPr>
          <w:sz w:val="22"/>
          <w:szCs w:val="22"/>
        </w:rPr>
        <w:t xml:space="preserve">Zamawiający </w:t>
      </w:r>
      <w:r w:rsidR="00D92667" w:rsidRPr="00F92767">
        <w:rPr>
          <w:bCs/>
          <w:sz w:val="22"/>
          <w:szCs w:val="22"/>
        </w:rPr>
        <w:t>zwraca</w:t>
      </w:r>
      <w:r w:rsidR="00F92767" w:rsidRPr="00F92767">
        <w:rPr>
          <w:bCs/>
          <w:sz w:val="22"/>
          <w:szCs w:val="22"/>
        </w:rPr>
        <w:t xml:space="preserve">: </w:t>
      </w:r>
    </w:p>
    <w:p w14:paraId="34FF480E" w14:textId="7B2C3123" w:rsidR="001A192A" w:rsidRPr="00F92767" w:rsidRDefault="001A192A" w:rsidP="00F92767">
      <w:pPr>
        <w:suppressAutoHyphens/>
        <w:ind w:left="567" w:hanging="207"/>
        <w:jc w:val="both"/>
        <w:rPr>
          <w:sz w:val="22"/>
          <w:szCs w:val="22"/>
        </w:rPr>
      </w:pPr>
      <w:r w:rsidRPr="00F92767">
        <w:rPr>
          <w:sz w:val="22"/>
          <w:szCs w:val="22"/>
        </w:rPr>
        <w:t xml:space="preserve">-  </w:t>
      </w:r>
      <w:r w:rsidRPr="00F92767">
        <w:rPr>
          <w:bCs/>
          <w:sz w:val="22"/>
          <w:szCs w:val="22"/>
        </w:rPr>
        <w:t xml:space="preserve">70% kwoty zabezpieczenia </w:t>
      </w:r>
      <w:r w:rsidRPr="00F92767">
        <w:rPr>
          <w:sz w:val="22"/>
          <w:szCs w:val="22"/>
        </w:rPr>
        <w:t xml:space="preserve">z tytułu realizacji części podstawowej zamówienia (tj. bez części zamówienia objętego opcją) w terminie 30 dni od dnia wykonania tej części zamówienia i uznania przez Zamawiającego za należycie wykonane. Zamawiający pozostawi 30% wysokości zabezpieczenia na zabezpieczenie roszczeń z tytułu rękojmi za wady </w:t>
      </w:r>
      <w:r w:rsidRPr="00F92767">
        <w:rPr>
          <w:b/>
          <w:bCs/>
          <w:sz w:val="22"/>
          <w:szCs w:val="22"/>
        </w:rPr>
        <w:t>lub</w:t>
      </w:r>
      <w:r w:rsidRPr="00F92767">
        <w:rPr>
          <w:sz w:val="22"/>
          <w:szCs w:val="22"/>
        </w:rPr>
        <w:t xml:space="preserve"> gwarancji. Kwota ta jest zwracana nie później niż w 15 dniu po upływie okresu rękojmi za wady </w:t>
      </w:r>
      <w:r w:rsidRPr="00F92767">
        <w:rPr>
          <w:b/>
          <w:bCs/>
          <w:sz w:val="22"/>
          <w:szCs w:val="22"/>
        </w:rPr>
        <w:t>lub</w:t>
      </w:r>
      <w:r w:rsidRPr="00F92767">
        <w:rPr>
          <w:sz w:val="22"/>
          <w:szCs w:val="22"/>
        </w:rPr>
        <w:t xml:space="preserve"> gwarancji.</w:t>
      </w:r>
    </w:p>
    <w:p w14:paraId="407C17A1" w14:textId="77777777" w:rsidR="001A192A" w:rsidRPr="00F92767" w:rsidRDefault="001A192A" w:rsidP="00F92767">
      <w:pPr>
        <w:pStyle w:val="Akapitzlist"/>
        <w:ind w:left="567" w:hanging="207"/>
        <w:contextualSpacing w:val="0"/>
        <w:jc w:val="both"/>
        <w:rPr>
          <w:sz w:val="22"/>
          <w:szCs w:val="22"/>
        </w:rPr>
      </w:pPr>
      <w:r w:rsidRPr="00F92767">
        <w:rPr>
          <w:sz w:val="22"/>
          <w:szCs w:val="22"/>
        </w:rPr>
        <w:t xml:space="preserve">- </w:t>
      </w:r>
      <w:r w:rsidRPr="00F92767">
        <w:rPr>
          <w:bCs/>
          <w:sz w:val="22"/>
          <w:szCs w:val="22"/>
        </w:rPr>
        <w:t xml:space="preserve">70% kwoty zabezpieczenia </w:t>
      </w:r>
      <w:r w:rsidRPr="00F92767">
        <w:rPr>
          <w:sz w:val="22"/>
          <w:szCs w:val="22"/>
        </w:rPr>
        <w:t xml:space="preserve">z tytułu zrealizowanej w okresie obowiązywania umowy części zamówienia objętego opcją, w terminie 30 dni od dnia upływu terminu obowiązywania umowy i uznania przez Zamawiającego za należycie wykonane. Zamawiający pozostawi 30% wysokości zabezpieczenia na zabezpieczenie roszczeń z tytułu rękojmi za wady </w:t>
      </w:r>
      <w:r w:rsidRPr="00F92767">
        <w:rPr>
          <w:b/>
          <w:bCs/>
          <w:sz w:val="22"/>
          <w:szCs w:val="22"/>
        </w:rPr>
        <w:t>lub</w:t>
      </w:r>
      <w:r w:rsidRPr="00F92767">
        <w:rPr>
          <w:sz w:val="22"/>
          <w:szCs w:val="22"/>
        </w:rPr>
        <w:t xml:space="preserve"> gwarancji. Kwota ta jest zwracana nie później niż w 15 dniu po upływie okresu rękojmi za wady </w:t>
      </w:r>
      <w:r w:rsidRPr="00F92767">
        <w:rPr>
          <w:b/>
          <w:bCs/>
          <w:sz w:val="22"/>
          <w:szCs w:val="22"/>
        </w:rPr>
        <w:t>lub</w:t>
      </w:r>
      <w:r w:rsidRPr="00F92767">
        <w:rPr>
          <w:sz w:val="22"/>
          <w:szCs w:val="22"/>
        </w:rPr>
        <w:t xml:space="preserve"> gwarancji.</w:t>
      </w:r>
    </w:p>
    <w:p w14:paraId="73A34D75" w14:textId="77777777" w:rsidR="001A192A" w:rsidRPr="00F92767" w:rsidRDefault="001A192A" w:rsidP="00F92767">
      <w:pPr>
        <w:pStyle w:val="Akapitzlist"/>
        <w:ind w:left="567" w:hanging="207"/>
        <w:contextualSpacing w:val="0"/>
        <w:jc w:val="both"/>
        <w:rPr>
          <w:bCs/>
          <w:sz w:val="22"/>
          <w:szCs w:val="22"/>
        </w:rPr>
      </w:pPr>
      <w:r w:rsidRPr="00F92767">
        <w:rPr>
          <w:sz w:val="22"/>
          <w:szCs w:val="22"/>
        </w:rPr>
        <w:t>- zabezpieczenie z tytułu niezrealizowanej w okresie obowiązywania umowy części zamówienia objętego opcją, w terminie 30 dni od dnia upływu terminu obowiązywania umowy.</w:t>
      </w:r>
    </w:p>
    <w:p w14:paraId="78D24072" w14:textId="77777777" w:rsidR="001A192A" w:rsidRPr="00774CA4" w:rsidRDefault="001A192A" w:rsidP="001A192A">
      <w:pPr>
        <w:suppressAutoHyphens/>
        <w:jc w:val="both"/>
        <w:rPr>
          <w:sz w:val="22"/>
          <w:szCs w:val="22"/>
        </w:rPr>
      </w:pPr>
    </w:p>
    <w:p w14:paraId="57AEB42A" w14:textId="7B233BD2" w:rsidR="00683A07" w:rsidRPr="00E66F78" w:rsidRDefault="00683A07" w:rsidP="00683A07">
      <w:pPr>
        <w:pStyle w:val="Nagwek2"/>
      </w:pPr>
      <w:bookmarkStart w:id="128" w:name="_Toc106184589"/>
      <w:bookmarkStart w:id="129" w:name="_Toc148612352"/>
      <w:r w:rsidRPr="00E66F78">
        <w:t xml:space="preserve">§ </w:t>
      </w:r>
      <w:r>
        <w:t>9</w:t>
      </w:r>
      <w:r w:rsidRPr="00E66F78">
        <w:t>. Wymagania dotyczące zatrudnienia</w:t>
      </w:r>
      <w:bookmarkEnd w:id="127"/>
      <w:bookmarkEnd w:id="128"/>
      <w:r w:rsidR="00741CF2">
        <w:t xml:space="preserve"> </w:t>
      </w:r>
      <w:bookmarkEnd w:id="129"/>
    </w:p>
    <w:p w14:paraId="0D44473E" w14:textId="511EFBC2" w:rsidR="00FB04A8" w:rsidRPr="00A33BF6" w:rsidRDefault="00384AEF" w:rsidP="000B0EB7">
      <w:pPr>
        <w:pStyle w:val="Akapitzlist"/>
        <w:numPr>
          <w:ilvl w:val="6"/>
          <w:numId w:val="46"/>
        </w:numPr>
        <w:spacing w:line="259" w:lineRule="auto"/>
        <w:ind w:left="426" w:hanging="426"/>
        <w:jc w:val="both"/>
        <w:rPr>
          <w:sz w:val="22"/>
          <w:szCs w:val="22"/>
        </w:rPr>
      </w:pPr>
      <w:bookmarkStart w:id="130" w:name="_Hlk67826210"/>
      <w:r w:rsidRPr="00384AEF">
        <w:rPr>
          <w:sz w:val="22"/>
          <w:szCs w:val="22"/>
        </w:rPr>
        <w:t>Wykonawca jest odpowiedzialny za zatrudnienie do realizacji zamówienia pracowników zgodnie z obowiązującymi przepisami prawa</w:t>
      </w:r>
      <w:r w:rsidR="009A286F" w:rsidRPr="00A33BF6">
        <w:rPr>
          <w:sz w:val="22"/>
          <w:szCs w:val="22"/>
        </w:rPr>
        <w:t>.</w:t>
      </w:r>
    </w:p>
    <w:p w14:paraId="7289DAFA" w14:textId="77777777" w:rsidR="00683A07" w:rsidRPr="00A33BF6" w:rsidRDefault="00683A07" w:rsidP="000B0EB7">
      <w:pPr>
        <w:numPr>
          <w:ilvl w:val="0"/>
          <w:numId w:val="76"/>
        </w:numPr>
        <w:tabs>
          <w:tab w:val="clear" w:pos="425"/>
        </w:tabs>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17EC906B" w:rsidR="00D0442C" w:rsidRPr="00A33BF6" w:rsidRDefault="00D0442C" w:rsidP="000B0EB7">
      <w:pPr>
        <w:numPr>
          <w:ilvl w:val="0"/>
          <w:numId w:val="76"/>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t>
      </w:r>
      <w:r w:rsidR="00384AEF" w:rsidRPr="00A33BF6">
        <w:rPr>
          <w:sz w:val="22"/>
          <w:szCs w:val="22"/>
        </w:rPr>
        <w:t>w §</w:t>
      </w:r>
      <w:r w:rsidR="00A83CAC" w:rsidRPr="00A33BF6">
        <w:rPr>
          <w:sz w:val="22"/>
          <w:szCs w:val="22"/>
        </w:rPr>
        <w:t xml:space="preserve">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E66F78" w:rsidRDefault="00683A07" w:rsidP="000B0EB7">
      <w:pPr>
        <w:numPr>
          <w:ilvl w:val="0"/>
          <w:numId w:val="76"/>
        </w:numPr>
        <w:spacing w:line="259" w:lineRule="auto"/>
        <w:jc w:val="both"/>
        <w:rPr>
          <w:sz w:val="22"/>
          <w:szCs w:val="22"/>
        </w:rPr>
      </w:pPr>
      <w:r w:rsidRPr="00A33BF6">
        <w:rPr>
          <w:sz w:val="22"/>
          <w:szCs w:val="22"/>
        </w:rPr>
        <w:lastRenderedPageBreak/>
        <w:t xml:space="preserve">Wykonawca przed rozpoczęciem realizacji zamówienia oraz w przypadku każdej zmiany pracowników skierowanych do realizacji zamówienia, przekaże Zamawiającemu wykaz pracowników, którzy będą realizowali zamówienie </w:t>
      </w:r>
      <w:bookmarkStart w:id="131" w:name="_Hlk147170116"/>
      <w:r w:rsidR="008C72A7" w:rsidRPr="00A33BF6">
        <w:rPr>
          <w:sz w:val="22"/>
          <w:szCs w:val="22"/>
        </w:rPr>
        <w:t>na terenie Zamawiającego</w:t>
      </w:r>
      <w:bookmarkEnd w:id="131"/>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76133D79" w:rsidR="00683A07" w:rsidRPr="00A33BF6" w:rsidRDefault="00683A07" w:rsidP="000B0EB7">
      <w:pPr>
        <w:numPr>
          <w:ilvl w:val="0"/>
          <w:numId w:val="76"/>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rsidP="000B0EB7">
      <w:pPr>
        <w:numPr>
          <w:ilvl w:val="0"/>
          <w:numId w:val="76"/>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A33BF6" w:rsidRDefault="00683A07" w:rsidP="00683A07">
      <w:pPr>
        <w:spacing w:line="259" w:lineRule="auto"/>
        <w:ind w:left="363"/>
        <w:jc w:val="both"/>
        <w:rPr>
          <w:sz w:val="22"/>
          <w:szCs w:val="22"/>
        </w:rPr>
      </w:pPr>
    </w:p>
    <w:p w14:paraId="23C0C067" w14:textId="77777777" w:rsidR="00683A07" w:rsidRPr="00A33BF6" w:rsidRDefault="00683A07" w:rsidP="00683A07">
      <w:pPr>
        <w:pStyle w:val="Nagwek2"/>
      </w:pPr>
      <w:bookmarkStart w:id="132" w:name="_Toc64016206"/>
      <w:bookmarkStart w:id="133" w:name="_Toc106184590"/>
      <w:bookmarkStart w:id="134" w:name="_Toc148612353"/>
      <w:bookmarkEnd w:id="130"/>
      <w:r w:rsidRPr="00A33BF6">
        <w:t>§ 10. Podwykonawstwo</w:t>
      </w:r>
      <w:bookmarkEnd w:id="132"/>
      <w:bookmarkEnd w:id="133"/>
      <w:bookmarkEnd w:id="134"/>
    </w:p>
    <w:p w14:paraId="4D8480F1" w14:textId="77777777" w:rsidR="00A13A6B" w:rsidRPr="00A33BF6" w:rsidRDefault="00A13A6B" w:rsidP="000B0EB7">
      <w:pPr>
        <w:numPr>
          <w:ilvl w:val="0"/>
          <w:numId w:val="59"/>
        </w:numPr>
        <w:ind w:left="284" w:hanging="284"/>
        <w:jc w:val="both"/>
        <w:rPr>
          <w:sz w:val="22"/>
          <w:szCs w:val="22"/>
        </w:rPr>
      </w:pPr>
      <w:bookmarkStart w:id="135"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0B0EB7">
      <w:pPr>
        <w:numPr>
          <w:ilvl w:val="0"/>
          <w:numId w:val="59"/>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0B0EB7">
      <w:pPr>
        <w:numPr>
          <w:ilvl w:val="0"/>
          <w:numId w:val="59"/>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0B0EB7">
      <w:pPr>
        <w:numPr>
          <w:ilvl w:val="0"/>
          <w:numId w:val="59"/>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0B0EB7">
      <w:pPr>
        <w:numPr>
          <w:ilvl w:val="0"/>
          <w:numId w:val="59"/>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0B0EB7">
      <w:pPr>
        <w:pStyle w:val="Akapitzlist"/>
        <w:numPr>
          <w:ilvl w:val="1"/>
          <w:numId w:val="59"/>
        </w:numPr>
        <w:ind w:left="851" w:hanging="284"/>
        <w:jc w:val="both"/>
        <w:rPr>
          <w:sz w:val="22"/>
          <w:szCs w:val="22"/>
        </w:rPr>
      </w:pPr>
      <w:r w:rsidRPr="00A33BF6">
        <w:rPr>
          <w:sz w:val="22"/>
          <w:szCs w:val="22"/>
        </w:rPr>
        <w:t>nazwę podwykonawcy,</w:t>
      </w:r>
    </w:p>
    <w:p w14:paraId="64E33C66" w14:textId="77777777" w:rsidR="00A13A6B" w:rsidRPr="00A33BF6" w:rsidRDefault="00A13A6B" w:rsidP="000B0EB7">
      <w:pPr>
        <w:pStyle w:val="Akapitzlist"/>
        <w:numPr>
          <w:ilvl w:val="1"/>
          <w:numId w:val="59"/>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0B0EB7">
      <w:pPr>
        <w:pStyle w:val="Akapitzlist"/>
        <w:numPr>
          <w:ilvl w:val="1"/>
          <w:numId w:val="59"/>
        </w:numPr>
        <w:ind w:left="851" w:hanging="284"/>
        <w:jc w:val="both"/>
        <w:rPr>
          <w:sz w:val="22"/>
          <w:szCs w:val="22"/>
        </w:rPr>
      </w:pPr>
      <w:r w:rsidRPr="00A33BF6">
        <w:rPr>
          <w:sz w:val="22"/>
          <w:szCs w:val="22"/>
        </w:rPr>
        <w:t>przedstawicieli podwykonawcy,</w:t>
      </w:r>
    </w:p>
    <w:p w14:paraId="61E9D92D" w14:textId="77777777" w:rsidR="00A13A6B" w:rsidRPr="00A33BF6" w:rsidRDefault="00A13A6B" w:rsidP="000B0EB7">
      <w:pPr>
        <w:pStyle w:val="Akapitzlist"/>
        <w:numPr>
          <w:ilvl w:val="1"/>
          <w:numId w:val="59"/>
        </w:numPr>
        <w:ind w:left="851" w:hanging="284"/>
        <w:jc w:val="both"/>
        <w:rPr>
          <w:sz w:val="22"/>
          <w:szCs w:val="22"/>
        </w:rPr>
      </w:pPr>
      <w:r w:rsidRPr="00A33BF6">
        <w:rPr>
          <w:sz w:val="22"/>
          <w:szCs w:val="22"/>
        </w:rPr>
        <w:t>zakres części Umowy powierzonej do wykonania przez podwykonawcę,</w:t>
      </w:r>
    </w:p>
    <w:p w14:paraId="633D86F6" w14:textId="77777777" w:rsidR="00A13A6B" w:rsidRPr="00A33BF6" w:rsidRDefault="00A13A6B" w:rsidP="000B0EB7">
      <w:pPr>
        <w:pStyle w:val="Akapitzlist"/>
        <w:numPr>
          <w:ilvl w:val="1"/>
          <w:numId w:val="59"/>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0B0EB7">
      <w:pPr>
        <w:numPr>
          <w:ilvl w:val="0"/>
          <w:numId w:val="59"/>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0B0EB7">
      <w:pPr>
        <w:numPr>
          <w:ilvl w:val="0"/>
          <w:numId w:val="59"/>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0B0EB7">
      <w:pPr>
        <w:numPr>
          <w:ilvl w:val="0"/>
          <w:numId w:val="59"/>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5B28090F" w:rsidR="00A13A6B" w:rsidRPr="00500E2A" w:rsidRDefault="00A13A6B" w:rsidP="000B0EB7">
      <w:pPr>
        <w:numPr>
          <w:ilvl w:val="0"/>
          <w:numId w:val="59"/>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w:t>
      </w:r>
      <w:r w:rsidR="00A118D4" w:rsidRPr="00A33BF6">
        <w:rPr>
          <w:sz w:val="22"/>
          <w:szCs w:val="22"/>
        </w:rPr>
        <w:t>szczególności,</w:t>
      </w:r>
      <w:r w:rsidRPr="00A33BF6">
        <w:rPr>
          <w:sz w:val="22"/>
          <w:szCs w:val="22"/>
        </w:rPr>
        <w:t xml:space="preserve"> jeżeli Zamawiający poweźmie </w:t>
      </w:r>
      <w:r w:rsidR="00A118D4" w:rsidRPr="00A33BF6">
        <w:rPr>
          <w:sz w:val="22"/>
          <w:szCs w:val="22"/>
        </w:rPr>
        <w:t>wiadomość,</w:t>
      </w:r>
      <w:r w:rsidRPr="00A33BF6">
        <w:rPr>
          <w:sz w:val="22"/>
          <w:szCs w:val="22"/>
        </w:rPr>
        <w:t xml:space="preserve"> </w:t>
      </w:r>
      <w:r w:rsidRPr="00500E2A">
        <w:rPr>
          <w:sz w:val="22"/>
          <w:szCs w:val="22"/>
        </w:rPr>
        <w:t>iż:</w:t>
      </w:r>
    </w:p>
    <w:p w14:paraId="09733256" w14:textId="77777777" w:rsidR="00A13A6B" w:rsidRPr="00500E2A" w:rsidRDefault="00A13A6B" w:rsidP="000B0EB7">
      <w:pPr>
        <w:numPr>
          <w:ilvl w:val="1"/>
          <w:numId w:val="59"/>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0B0EB7">
      <w:pPr>
        <w:numPr>
          <w:ilvl w:val="1"/>
          <w:numId w:val="59"/>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0B0EB7">
      <w:pPr>
        <w:numPr>
          <w:ilvl w:val="1"/>
          <w:numId w:val="59"/>
        </w:numPr>
        <w:ind w:left="993" w:hanging="426"/>
        <w:jc w:val="both"/>
        <w:rPr>
          <w:sz w:val="22"/>
          <w:szCs w:val="22"/>
        </w:rPr>
      </w:pPr>
      <w:r w:rsidRPr="00A33BF6">
        <w:rPr>
          <w:sz w:val="22"/>
          <w:szCs w:val="22"/>
        </w:rPr>
        <w:lastRenderedPageBreak/>
        <w:t>Podwykonawca jest winny spowodowania wypadku na terenie zakładu górniczego lub spowodowania zagrożenia dla ruchu zakładu górniczego,</w:t>
      </w:r>
    </w:p>
    <w:p w14:paraId="35102697" w14:textId="77777777" w:rsidR="00A13A6B" w:rsidRPr="00A33BF6" w:rsidRDefault="00A13A6B" w:rsidP="000B0EB7">
      <w:pPr>
        <w:numPr>
          <w:ilvl w:val="1"/>
          <w:numId w:val="59"/>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0B0EB7">
      <w:pPr>
        <w:numPr>
          <w:ilvl w:val="0"/>
          <w:numId w:val="59"/>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0B0EB7">
      <w:pPr>
        <w:numPr>
          <w:ilvl w:val="0"/>
          <w:numId w:val="59"/>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36" w:name="_Hlk144463822"/>
      <w:r w:rsidRPr="00A33BF6">
        <w:rPr>
          <w:sz w:val="22"/>
          <w:szCs w:val="22"/>
        </w:rPr>
        <w:t>warunków udziału w postępowaniu</w:t>
      </w:r>
      <w:bookmarkEnd w:id="136"/>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0B0EB7">
      <w:pPr>
        <w:numPr>
          <w:ilvl w:val="0"/>
          <w:numId w:val="59"/>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37" w:name="_Hlk146783179"/>
      <w:r w:rsidRPr="00A33BF6">
        <w:rPr>
          <w:sz w:val="22"/>
          <w:szCs w:val="22"/>
        </w:rPr>
        <w:t>Powierzenie wykonania części Umowy przez Podwykonawcę dalszemu podwykonawcy wymaga dodatkowo uprzedniej pisemnej zgody Wykonawcy na taką czynność.</w:t>
      </w:r>
    </w:p>
    <w:bookmarkEnd w:id="137"/>
    <w:p w14:paraId="4E63C5EF" w14:textId="77777777" w:rsidR="00A13A6B" w:rsidRPr="00A33BF6" w:rsidRDefault="00A13A6B" w:rsidP="000B0EB7">
      <w:pPr>
        <w:numPr>
          <w:ilvl w:val="0"/>
          <w:numId w:val="59"/>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0B0EB7">
      <w:pPr>
        <w:numPr>
          <w:ilvl w:val="0"/>
          <w:numId w:val="59"/>
        </w:numPr>
        <w:spacing w:line="259" w:lineRule="auto"/>
        <w:jc w:val="both"/>
        <w:rPr>
          <w:sz w:val="22"/>
          <w:szCs w:val="22"/>
        </w:rPr>
      </w:pPr>
      <w:bookmarkStart w:id="138"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35"/>
      <w:bookmarkEnd w:id="138"/>
    </w:p>
    <w:p w14:paraId="657A930E" w14:textId="77777777" w:rsidR="00A13A6B" w:rsidRPr="00A33BF6" w:rsidRDefault="00A13A6B" w:rsidP="000B0EB7">
      <w:pPr>
        <w:numPr>
          <w:ilvl w:val="0"/>
          <w:numId w:val="59"/>
        </w:numPr>
        <w:spacing w:line="259" w:lineRule="auto"/>
        <w:jc w:val="both"/>
        <w:rPr>
          <w:sz w:val="22"/>
          <w:szCs w:val="22"/>
        </w:rPr>
      </w:pPr>
      <w:r w:rsidRPr="00A33BF6">
        <w:rPr>
          <w:sz w:val="22"/>
          <w:szCs w:val="22"/>
        </w:rPr>
        <w:t>Zapisy niniejszego paragrafu dotyczące Podwykonawców dotyczą także dalszych podwykonawców.</w:t>
      </w:r>
    </w:p>
    <w:p w14:paraId="1FC791F6" w14:textId="77777777" w:rsidR="00683A07" w:rsidRPr="00A33BF6" w:rsidRDefault="00683A07" w:rsidP="00683A07">
      <w:pPr>
        <w:spacing w:before="120"/>
        <w:jc w:val="both"/>
        <w:rPr>
          <w:sz w:val="22"/>
          <w:szCs w:val="22"/>
        </w:rPr>
      </w:pPr>
    </w:p>
    <w:p w14:paraId="463745A3" w14:textId="77777777" w:rsidR="00683A07" w:rsidRPr="00A33BF6" w:rsidRDefault="00683A07" w:rsidP="00683A07">
      <w:pPr>
        <w:pStyle w:val="Nagwek2"/>
      </w:pPr>
      <w:bookmarkStart w:id="139" w:name="_Toc64016207"/>
      <w:bookmarkStart w:id="140" w:name="_Toc106184591"/>
      <w:bookmarkStart w:id="141" w:name="_Toc148612354"/>
      <w:bookmarkStart w:id="142" w:name="_Hlk67826260"/>
      <w:r w:rsidRPr="00A33BF6">
        <w:t>§ 11. Nadzór i koordynacja</w:t>
      </w:r>
      <w:bookmarkEnd w:id="139"/>
      <w:bookmarkEnd w:id="140"/>
      <w:bookmarkEnd w:id="141"/>
    </w:p>
    <w:p w14:paraId="51774BB1" w14:textId="1BBB3340" w:rsidR="00683A07" w:rsidRPr="00692C0E" w:rsidRDefault="00683A07" w:rsidP="000B0EB7">
      <w:pPr>
        <w:numPr>
          <w:ilvl w:val="0"/>
          <w:numId w:val="44"/>
        </w:numPr>
        <w:jc w:val="both"/>
        <w:rPr>
          <w:sz w:val="22"/>
          <w:szCs w:val="22"/>
        </w:rPr>
      </w:pPr>
      <w:r w:rsidRPr="00A33BF6">
        <w:rPr>
          <w:sz w:val="22"/>
          <w:szCs w:val="22"/>
        </w:rPr>
        <w:t xml:space="preserve">Ze strony </w:t>
      </w:r>
      <w:r w:rsidR="00384AEF" w:rsidRPr="00A33BF6">
        <w:rPr>
          <w:sz w:val="22"/>
          <w:szCs w:val="22"/>
        </w:rPr>
        <w:t>Zamawiającego -</w:t>
      </w:r>
      <w:r w:rsidRPr="00A33BF6">
        <w:rPr>
          <w:sz w:val="22"/>
          <w:szCs w:val="22"/>
        </w:rPr>
        <w:t xml:space="preserve">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w:t>
      </w:r>
      <w:proofErr w:type="gramStart"/>
      <w:r>
        <w:rPr>
          <w:sz w:val="22"/>
          <w:szCs w:val="22"/>
        </w:rPr>
        <w:t xml:space="preserve"> ….</w:t>
      </w:r>
      <w:proofErr w:type="gramEnd"/>
      <w:r>
        <w:rPr>
          <w:sz w:val="22"/>
          <w:szCs w:val="22"/>
        </w:rPr>
        <w:t>.</w:t>
      </w:r>
    </w:p>
    <w:p w14:paraId="4D9AC5E8" w14:textId="77777777" w:rsidR="00683A07" w:rsidRPr="00692C0E" w:rsidRDefault="00683A07" w:rsidP="000B0EB7">
      <w:pPr>
        <w:numPr>
          <w:ilvl w:val="0"/>
          <w:numId w:val="44"/>
        </w:numPr>
        <w:jc w:val="both"/>
        <w:rPr>
          <w:sz w:val="22"/>
          <w:szCs w:val="22"/>
        </w:rPr>
      </w:pPr>
      <w:r w:rsidRPr="00692C0E">
        <w:rPr>
          <w:sz w:val="22"/>
          <w:szCs w:val="22"/>
        </w:rPr>
        <w:t xml:space="preserve">Ze strony </w:t>
      </w:r>
      <w:proofErr w:type="gramStart"/>
      <w:r w:rsidRPr="00692C0E">
        <w:rPr>
          <w:sz w:val="22"/>
          <w:szCs w:val="22"/>
        </w:rPr>
        <w:t>Wykonawcy  -</w:t>
      </w:r>
      <w:proofErr w:type="gramEnd"/>
      <w:r w:rsidRPr="00692C0E">
        <w:rPr>
          <w:sz w:val="22"/>
          <w:szCs w:val="22"/>
        </w:rPr>
        <w:t xml:space="preserve">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w:t>
      </w:r>
      <w:proofErr w:type="gramStart"/>
      <w:r>
        <w:rPr>
          <w:sz w:val="22"/>
          <w:szCs w:val="22"/>
        </w:rPr>
        <w:t xml:space="preserve"> ….</w:t>
      </w:r>
      <w:proofErr w:type="gramEnd"/>
      <w:r>
        <w:rPr>
          <w:sz w:val="22"/>
          <w:szCs w:val="22"/>
        </w:rPr>
        <w:t>.</w:t>
      </w:r>
    </w:p>
    <w:p w14:paraId="3A46043E" w14:textId="076E2192" w:rsidR="00683A07" w:rsidRPr="007C40B7" w:rsidRDefault="00683A07" w:rsidP="000B0EB7">
      <w:pPr>
        <w:numPr>
          <w:ilvl w:val="0"/>
          <w:numId w:val="44"/>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w:t>
      </w:r>
      <w:r w:rsidR="00384AEF" w:rsidRPr="003E4150">
        <w:rPr>
          <w:sz w:val="22"/>
          <w:szCs w:val="22"/>
        </w:rPr>
        <w:t>powiadomienie drugiej</w:t>
      </w:r>
      <w:r w:rsidRPr="003E4150">
        <w:rPr>
          <w:sz w:val="22"/>
          <w:szCs w:val="22"/>
        </w:rPr>
        <w:t xml:space="preserve"> strony </w:t>
      </w:r>
      <w:r>
        <w:rPr>
          <w:sz w:val="22"/>
          <w:szCs w:val="22"/>
        </w:rPr>
        <w:t>Umowy</w:t>
      </w:r>
      <w:r w:rsidRPr="003E4150">
        <w:rPr>
          <w:sz w:val="22"/>
          <w:szCs w:val="22"/>
        </w:rPr>
        <w:t>.</w:t>
      </w:r>
    </w:p>
    <w:p w14:paraId="2B1DA268" w14:textId="506801F8" w:rsidR="00683A07" w:rsidRPr="008548CB" w:rsidRDefault="00683A07" w:rsidP="000B0EB7">
      <w:pPr>
        <w:numPr>
          <w:ilvl w:val="0"/>
          <w:numId w:val="44"/>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43" w:name="_Toc64016208"/>
      <w:bookmarkStart w:id="144" w:name="_Toc106184592"/>
      <w:bookmarkStart w:id="145" w:name="_Toc148612355"/>
      <w:r w:rsidRPr="00E66F78">
        <w:t>§ 1</w:t>
      </w:r>
      <w:r>
        <w:t>2</w:t>
      </w:r>
      <w:r w:rsidRPr="00E66F78">
        <w:t>. Badania kontrolne (Audyt)</w:t>
      </w:r>
      <w:bookmarkEnd w:id="143"/>
      <w:bookmarkEnd w:id="144"/>
      <w:bookmarkEnd w:id="145"/>
    </w:p>
    <w:p w14:paraId="7762D896" w14:textId="77777777" w:rsidR="00683A07" w:rsidRPr="00E66F78" w:rsidRDefault="00683A07" w:rsidP="000B0EB7">
      <w:pPr>
        <w:numPr>
          <w:ilvl w:val="0"/>
          <w:numId w:val="45"/>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0B0EB7">
      <w:pPr>
        <w:numPr>
          <w:ilvl w:val="1"/>
          <w:numId w:val="45"/>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0B0EB7">
      <w:pPr>
        <w:numPr>
          <w:ilvl w:val="1"/>
          <w:numId w:val="45"/>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0B0EB7">
      <w:pPr>
        <w:numPr>
          <w:ilvl w:val="1"/>
          <w:numId w:val="45"/>
        </w:numPr>
        <w:spacing w:line="259" w:lineRule="auto"/>
        <w:jc w:val="both"/>
        <w:rPr>
          <w:sz w:val="22"/>
          <w:szCs w:val="22"/>
        </w:rPr>
      </w:pPr>
      <w:r w:rsidRPr="00E66F78">
        <w:rPr>
          <w:sz w:val="22"/>
          <w:szCs w:val="22"/>
        </w:rPr>
        <w:lastRenderedPageBreak/>
        <w:t>przestrzegania przepisów powszechnie obowiązujących oraz wewnętrznych uregulowań Zamawiającego w zakresie ochrony środowiska i BHP,</w:t>
      </w:r>
    </w:p>
    <w:p w14:paraId="515D4D9F" w14:textId="77777777" w:rsidR="00683A07" w:rsidRPr="00E66F78" w:rsidRDefault="00683A07" w:rsidP="000B0EB7">
      <w:pPr>
        <w:numPr>
          <w:ilvl w:val="1"/>
          <w:numId w:val="45"/>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0B0EB7">
      <w:pPr>
        <w:numPr>
          <w:ilvl w:val="1"/>
          <w:numId w:val="45"/>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0B0EB7">
      <w:pPr>
        <w:numPr>
          <w:ilvl w:val="1"/>
          <w:numId w:val="45"/>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rsidP="000B0EB7">
      <w:pPr>
        <w:numPr>
          <w:ilvl w:val="0"/>
          <w:numId w:val="45"/>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0B0EB7">
      <w:pPr>
        <w:numPr>
          <w:ilvl w:val="0"/>
          <w:numId w:val="45"/>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0B0EB7">
      <w:pPr>
        <w:numPr>
          <w:ilvl w:val="0"/>
          <w:numId w:val="45"/>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0B0EB7">
      <w:pPr>
        <w:numPr>
          <w:ilvl w:val="0"/>
          <w:numId w:val="45"/>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0B0EB7">
      <w:pPr>
        <w:numPr>
          <w:ilvl w:val="1"/>
          <w:numId w:val="45"/>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0B0EB7">
      <w:pPr>
        <w:numPr>
          <w:ilvl w:val="1"/>
          <w:numId w:val="45"/>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0B0EB7">
      <w:pPr>
        <w:numPr>
          <w:ilvl w:val="2"/>
          <w:numId w:val="45"/>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0B0EB7">
      <w:pPr>
        <w:numPr>
          <w:ilvl w:val="2"/>
          <w:numId w:val="45"/>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0B0EB7">
      <w:pPr>
        <w:numPr>
          <w:ilvl w:val="2"/>
          <w:numId w:val="45"/>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0B0EB7">
      <w:pPr>
        <w:numPr>
          <w:ilvl w:val="1"/>
          <w:numId w:val="45"/>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0B0EB7">
      <w:pPr>
        <w:numPr>
          <w:ilvl w:val="1"/>
          <w:numId w:val="45"/>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0B0EB7">
      <w:pPr>
        <w:numPr>
          <w:ilvl w:val="2"/>
          <w:numId w:val="45"/>
        </w:numPr>
        <w:spacing w:line="259" w:lineRule="auto"/>
        <w:jc w:val="both"/>
        <w:rPr>
          <w:sz w:val="22"/>
          <w:szCs w:val="22"/>
        </w:rPr>
      </w:pPr>
      <w:r w:rsidRPr="00A33BF6">
        <w:rPr>
          <w:sz w:val="22"/>
          <w:szCs w:val="22"/>
        </w:rPr>
        <w:t>uwzględnienie ich albo</w:t>
      </w:r>
    </w:p>
    <w:p w14:paraId="7365800C" w14:textId="77777777" w:rsidR="00683A07" w:rsidRPr="00A33BF6" w:rsidRDefault="00683A07" w:rsidP="000B0EB7">
      <w:pPr>
        <w:numPr>
          <w:ilvl w:val="2"/>
          <w:numId w:val="45"/>
        </w:numPr>
        <w:spacing w:line="259" w:lineRule="auto"/>
        <w:jc w:val="both"/>
        <w:rPr>
          <w:sz w:val="22"/>
          <w:szCs w:val="22"/>
        </w:rPr>
      </w:pPr>
      <w:r w:rsidRPr="00A33BF6">
        <w:rPr>
          <w:sz w:val="22"/>
          <w:szCs w:val="22"/>
        </w:rPr>
        <w:t>uzasadnienie odmowy ich uwzględnienia;</w:t>
      </w:r>
    </w:p>
    <w:p w14:paraId="17EE424D" w14:textId="64D05C8B" w:rsidR="00683A07" w:rsidRPr="00A33BF6" w:rsidRDefault="00683A07" w:rsidP="000B0EB7">
      <w:pPr>
        <w:numPr>
          <w:ilvl w:val="1"/>
          <w:numId w:val="45"/>
        </w:numPr>
        <w:spacing w:line="259" w:lineRule="auto"/>
        <w:jc w:val="both"/>
        <w:rPr>
          <w:sz w:val="22"/>
          <w:szCs w:val="22"/>
        </w:rPr>
      </w:pPr>
      <w:r w:rsidRPr="00A33BF6">
        <w:rPr>
          <w:sz w:val="22"/>
          <w:szCs w:val="22"/>
        </w:rPr>
        <w:t xml:space="preserve">Termin przeprowadzenia Audytu uznaje się za </w:t>
      </w:r>
      <w:r w:rsidR="00384AEF" w:rsidRPr="00A33BF6">
        <w:rPr>
          <w:sz w:val="22"/>
          <w:szCs w:val="22"/>
        </w:rPr>
        <w:t>ustalony,</w:t>
      </w:r>
      <w:r w:rsidRPr="00A33BF6">
        <w:rPr>
          <w:sz w:val="22"/>
          <w:szCs w:val="22"/>
        </w:rPr>
        <w:t xml:space="preserve"> jeżeli:</w:t>
      </w:r>
    </w:p>
    <w:p w14:paraId="2A7233DA" w14:textId="1793F110" w:rsidR="00683A07" w:rsidRPr="00A33BF6" w:rsidRDefault="00683A07" w:rsidP="000B0EB7">
      <w:pPr>
        <w:numPr>
          <w:ilvl w:val="2"/>
          <w:numId w:val="45"/>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w:t>
      </w:r>
      <w:r w:rsidR="00384AEF" w:rsidRPr="00A33BF6">
        <w:rPr>
          <w:sz w:val="22"/>
          <w:szCs w:val="22"/>
        </w:rPr>
        <w:t>3 nie</w:t>
      </w:r>
      <w:r w:rsidRPr="00A33BF6">
        <w:rPr>
          <w:sz w:val="22"/>
          <w:szCs w:val="22"/>
        </w:rPr>
        <w:t xml:space="preserve"> wniesie uwag do otrzymanego powiadomienia;</w:t>
      </w:r>
    </w:p>
    <w:p w14:paraId="7A3C0EA7" w14:textId="77777777" w:rsidR="00683A07" w:rsidRPr="00E66F78" w:rsidRDefault="00683A07" w:rsidP="000B0EB7">
      <w:pPr>
        <w:numPr>
          <w:ilvl w:val="2"/>
          <w:numId w:val="45"/>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0B0EB7">
      <w:pPr>
        <w:numPr>
          <w:ilvl w:val="2"/>
          <w:numId w:val="45"/>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0B0EB7">
      <w:pPr>
        <w:numPr>
          <w:ilvl w:val="0"/>
          <w:numId w:val="45"/>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0B0EB7">
      <w:pPr>
        <w:numPr>
          <w:ilvl w:val="0"/>
          <w:numId w:val="45"/>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0B0EB7">
      <w:pPr>
        <w:numPr>
          <w:ilvl w:val="0"/>
          <w:numId w:val="45"/>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0B0EB7">
      <w:pPr>
        <w:numPr>
          <w:ilvl w:val="0"/>
          <w:numId w:val="45"/>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0B0EB7">
      <w:pPr>
        <w:numPr>
          <w:ilvl w:val="0"/>
          <w:numId w:val="45"/>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42"/>
    <w:p w14:paraId="703FAFE0" w14:textId="77777777" w:rsidR="00683A07" w:rsidRPr="00E66F78" w:rsidRDefault="00683A07" w:rsidP="00683A07">
      <w:pPr>
        <w:spacing w:before="120"/>
        <w:jc w:val="both"/>
        <w:rPr>
          <w:sz w:val="22"/>
          <w:szCs w:val="22"/>
        </w:rPr>
      </w:pPr>
    </w:p>
    <w:p w14:paraId="564B1BCF" w14:textId="77777777" w:rsidR="00683A07" w:rsidRPr="000E4913" w:rsidRDefault="00683A07" w:rsidP="00683A07">
      <w:pPr>
        <w:pStyle w:val="Nagwek2"/>
      </w:pPr>
      <w:bookmarkStart w:id="146" w:name="_Toc64016209"/>
      <w:bookmarkStart w:id="147" w:name="_Toc106184593"/>
      <w:bookmarkStart w:id="148" w:name="_Toc148612356"/>
      <w:r w:rsidRPr="000E4913">
        <w:t>§ 1</w:t>
      </w:r>
      <w:r>
        <w:t>3</w:t>
      </w:r>
      <w:r w:rsidRPr="000E4913">
        <w:t>. Kary umowne i odpowiedzialność</w:t>
      </w:r>
      <w:bookmarkEnd w:id="146"/>
      <w:bookmarkEnd w:id="147"/>
      <w:bookmarkEnd w:id="148"/>
      <w:r w:rsidRPr="000E4913">
        <w:t xml:space="preserve"> </w:t>
      </w:r>
    </w:p>
    <w:p w14:paraId="62EE9EC5" w14:textId="77777777" w:rsidR="00631E65" w:rsidRPr="001167CD" w:rsidRDefault="00631E65" w:rsidP="00631E65">
      <w:pPr>
        <w:spacing w:line="259" w:lineRule="auto"/>
        <w:jc w:val="both"/>
        <w:rPr>
          <w:color w:val="FF0000"/>
          <w:sz w:val="8"/>
          <w:szCs w:val="8"/>
        </w:rPr>
      </w:pPr>
      <w:bookmarkStart w:id="149" w:name="_Hlk67826332"/>
    </w:p>
    <w:p w14:paraId="1A76C2B9" w14:textId="04F53B8B" w:rsidR="00683A07" w:rsidRPr="000E4913" w:rsidRDefault="00683A07" w:rsidP="000B0EB7">
      <w:pPr>
        <w:numPr>
          <w:ilvl w:val="0"/>
          <w:numId w:val="4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63572970" w14:textId="77777777" w:rsidR="00774CA4" w:rsidRPr="001B4698" w:rsidRDefault="00774CA4" w:rsidP="00774CA4">
      <w:pPr>
        <w:numPr>
          <w:ilvl w:val="1"/>
          <w:numId w:val="47"/>
        </w:numPr>
        <w:spacing w:line="276" w:lineRule="auto"/>
        <w:jc w:val="both"/>
        <w:rPr>
          <w:i/>
          <w:iCs/>
          <w:sz w:val="22"/>
          <w:szCs w:val="22"/>
        </w:rPr>
      </w:pPr>
      <w:r w:rsidRPr="001B4698">
        <w:rPr>
          <w:sz w:val="22"/>
          <w:szCs w:val="22"/>
        </w:rPr>
        <w:t xml:space="preserve">za każdy rozpoczęty dzień zwłoki w realizacji przedmiotu Umowy (osobno z tytułu dostawy </w:t>
      </w:r>
      <w:r>
        <w:rPr>
          <w:sz w:val="22"/>
          <w:szCs w:val="22"/>
        </w:rPr>
        <w:br/>
      </w:r>
      <w:r w:rsidRPr="001B4698">
        <w:rPr>
          <w:sz w:val="22"/>
          <w:szCs w:val="22"/>
        </w:rPr>
        <w:t>i osobno dla wdrożenia systemu) w wysokości:</w:t>
      </w:r>
    </w:p>
    <w:p w14:paraId="21DD92B1" w14:textId="77777777" w:rsidR="00774CA4" w:rsidRPr="00730909" w:rsidRDefault="00774CA4" w:rsidP="00774CA4">
      <w:pPr>
        <w:spacing w:line="276" w:lineRule="auto"/>
        <w:ind w:left="720"/>
        <w:jc w:val="both"/>
        <w:rPr>
          <w:sz w:val="22"/>
          <w:szCs w:val="22"/>
        </w:rPr>
      </w:pPr>
      <w:r w:rsidRPr="001B4698">
        <w:rPr>
          <w:sz w:val="22"/>
          <w:szCs w:val="22"/>
        </w:rPr>
        <w:t xml:space="preserve">- od 1 do </w:t>
      </w:r>
      <w:r w:rsidRPr="00730909">
        <w:rPr>
          <w:sz w:val="22"/>
          <w:szCs w:val="22"/>
        </w:rPr>
        <w:t>7 dnia – 10 % wartości netto niezrealizowanej w terminie (wynikającym z</w:t>
      </w:r>
      <w:r>
        <w:rPr>
          <w:sz w:val="22"/>
          <w:szCs w:val="22"/>
        </w:rPr>
        <w:t> </w:t>
      </w:r>
      <w:r w:rsidRPr="00730909">
        <w:rPr>
          <w:sz w:val="22"/>
          <w:szCs w:val="22"/>
        </w:rPr>
        <w:t xml:space="preserve">harmonogramu prac) części Umowy za każdy dzień, </w:t>
      </w:r>
    </w:p>
    <w:p w14:paraId="4C516472" w14:textId="77777777" w:rsidR="00774CA4" w:rsidRPr="00730909" w:rsidRDefault="00774CA4" w:rsidP="00774CA4">
      <w:pPr>
        <w:spacing w:line="276" w:lineRule="auto"/>
        <w:ind w:left="720"/>
        <w:jc w:val="both"/>
        <w:rPr>
          <w:sz w:val="22"/>
          <w:szCs w:val="22"/>
        </w:rPr>
      </w:pPr>
      <w:r w:rsidRPr="00730909">
        <w:rPr>
          <w:sz w:val="22"/>
          <w:szCs w:val="22"/>
        </w:rPr>
        <w:t>- od 8 do 14 dnia – 20 % wartości netto niezrealizowanej w terminie (wynikającym z</w:t>
      </w:r>
      <w:r>
        <w:rPr>
          <w:sz w:val="22"/>
          <w:szCs w:val="22"/>
        </w:rPr>
        <w:t> </w:t>
      </w:r>
      <w:r w:rsidRPr="00730909">
        <w:rPr>
          <w:sz w:val="22"/>
          <w:szCs w:val="22"/>
        </w:rPr>
        <w:t xml:space="preserve">harmonogramu prac) części Umowy za każdy dzień, </w:t>
      </w:r>
    </w:p>
    <w:p w14:paraId="69874294" w14:textId="77777777" w:rsidR="00774CA4" w:rsidRPr="00730909" w:rsidRDefault="00774CA4" w:rsidP="00774CA4">
      <w:pPr>
        <w:spacing w:line="276" w:lineRule="auto"/>
        <w:ind w:left="720"/>
        <w:jc w:val="both"/>
        <w:rPr>
          <w:sz w:val="22"/>
          <w:szCs w:val="22"/>
        </w:rPr>
      </w:pPr>
      <w:r w:rsidRPr="00730909">
        <w:rPr>
          <w:sz w:val="22"/>
          <w:szCs w:val="22"/>
        </w:rPr>
        <w:t>- od 1</w:t>
      </w:r>
      <w:r>
        <w:rPr>
          <w:sz w:val="22"/>
          <w:szCs w:val="22"/>
        </w:rPr>
        <w:t>5</w:t>
      </w:r>
      <w:r w:rsidRPr="00730909">
        <w:rPr>
          <w:sz w:val="22"/>
          <w:szCs w:val="22"/>
        </w:rPr>
        <w:t xml:space="preserve"> dnia – 30 % wartości netto niezrealizowanej w terminie (wynikającym z harmonogramu prac) części Umowy za każdy dzień.</w:t>
      </w:r>
    </w:p>
    <w:p w14:paraId="05120774" w14:textId="77777777" w:rsidR="00774CA4" w:rsidRPr="00730909" w:rsidRDefault="00774CA4" w:rsidP="00774CA4">
      <w:pPr>
        <w:spacing w:line="276" w:lineRule="auto"/>
        <w:ind w:left="720"/>
        <w:jc w:val="both"/>
        <w:rPr>
          <w:sz w:val="22"/>
          <w:szCs w:val="22"/>
        </w:rPr>
      </w:pPr>
      <w:r w:rsidRPr="00730909">
        <w:rPr>
          <w:sz w:val="22"/>
          <w:szCs w:val="22"/>
        </w:rPr>
        <w:t>-</w:t>
      </w:r>
      <w:r>
        <w:rPr>
          <w:sz w:val="22"/>
          <w:szCs w:val="22"/>
        </w:rPr>
        <w:t xml:space="preserve"> </w:t>
      </w:r>
      <w:r w:rsidRPr="00730909">
        <w:rPr>
          <w:sz w:val="22"/>
          <w:szCs w:val="22"/>
        </w:rPr>
        <w:t>w przypadku braku dostarczenia harmonogramu prac, wspólnie opracowanego z Wykonawcą postępowania dotyczącego zabudowy nadajników w lampach nahełmnych</w:t>
      </w:r>
      <w:r>
        <w:rPr>
          <w:sz w:val="22"/>
          <w:szCs w:val="22"/>
        </w:rPr>
        <w:t xml:space="preserve"> </w:t>
      </w:r>
      <w:r w:rsidRPr="00730909">
        <w:rPr>
          <w:sz w:val="22"/>
          <w:szCs w:val="22"/>
        </w:rPr>
        <w:t xml:space="preserve">– 0,1 % wartości netto </w:t>
      </w:r>
      <w:r>
        <w:rPr>
          <w:sz w:val="22"/>
          <w:szCs w:val="22"/>
        </w:rPr>
        <w:t xml:space="preserve">części </w:t>
      </w:r>
      <w:r w:rsidRPr="00730909">
        <w:rPr>
          <w:sz w:val="22"/>
          <w:szCs w:val="22"/>
        </w:rPr>
        <w:t xml:space="preserve">Umowy </w:t>
      </w:r>
      <w:r>
        <w:rPr>
          <w:sz w:val="22"/>
          <w:szCs w:val="22"/>
        </w:rPr>
        <w:t xml:space="preserve">objętej zamówieniem podstawowym, </w:t>
      </w:r>
      <w:r w:rsidRPr="00730909">
        <w:rPr>
          <w:sz w:val="22"/>
          <w:szCs w:val="22"/>
        </w:rPr>
        <w:t>za każdy dzień zwłoki,</w:t>
      </w:r>
    </w:p>
    <w:p w14:paraId="2AE0BE8D" w14:textId="77777777" w:rsidR="00683A07" w:rsidRPr="00100353" w:rsidRDefault="00683A07" w:rsidP="00683A07">
      <w:pPr>
        <w:spacing w:line="276" w:lineRule="auto"/>
        <w:ind w:left="720"/>
        <w:jc w:val="both"/>
        <w:rPr>
          <w:i/>
          <w:iCs/>
          <w:color w:val="2F5496" w:themeColor="accent1" w:themeShade="BF"/>
          <w:sz w:val="8"/>
          <w:szCs w:val="8"/>
        </w:rPr>
      </w:pPr>
    </w:p>
    <w:p w14:paraId="02138B75" w14:textId="77777777" w:rsidR="00A13A6B" w:rsidRPr="001845AE" w:rsidRDefault="00683A07" w:rsidP="000B0EB7">
      <w:pPr>
        <w:pStyle w:val="Akapitzlist"/>
        <w:numPr>
          <w:ilvl w:val="1"/>
          <w:numId w:val="47"/>
        </w:numPr>
        <w:spacing w:line="276" w:lineRule="auto"/>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w:t>
      </w:r>
      <w:r w:rsidRPr="001845AE">
        <w:rPr>
          <w:sz w:val="22"/>
          <w:szCs w:val="22"/>
        </w:rPr>
        <w:t xml:space="preserve">porozumiewanie się w wysokości 200,00 zł za każdy stwierdzony przypadek, </w:t>
      </w:r>
      <w:r w:rsidR="00A13A6B" w:rsidRPr="001845AE">
        <w:rPr>
          <w:sz w:val="22"/>
          <w:szCs w:val="22"/>
        </w:rPr>
        <w:t>(każdego pracownika), kara może zostać nałożona wielokrotnie w odniesieniu do tego samego pracownika, jeżeli będzie on wykonywał pracę na terenie Zamawiającego w kolejnych dniach,</w:t>
      </w:r>
    </w:p>
    <w:p w14:paraId="68168E70" w14:textId="2943698E" w:rsidR="00683A07" w:rsidRPr="001845AE" w:rsidRDefault="00683A07" w:rsidP="000B0EB7">
      <w:pPr>
        <w:pStyle w:val="Akapitzlist"/>
        <w:numPr>
          <w:ilvl w:val="1"/>
          <w:numId w:val="47"/>
        </w:numPr>
        <w:spacing w:line="276" w:lineRule="auto"/>
        <w:jc w:val="both"/>
        <w:rPr>
          <w:i/>
          <w:iCs/>
          <w:sz w:val="22"/>
          <w:szCs w:val="22"/>
        </w:rPr>
      </w:pPr>
      <w:r w:rsidRPr="001845AE">
        <w:rPr>
          <w:sz w:val="22"/>
          <w:szCs w:val="22"/>
        </w:rPr>
        <w:t>za zwłokę w przedstawieniu dokumentów, które zgodnie z SOPZ ma przedłożyć Wykonawca prze</w:t>
      </w:r>
      <w:r w:rsidR="001845AE" w:rsidRPr="001845AE">
        <w:rPr>
          <w:sz w:val="22"/>
          <w:szCs w:val="22"/>
        </w:rPr>
        <w:t>d</w:t>
      </w:r>
      <w:r w:rsidRPr="001845AE">
        <w:rPr>
          <w:sz w:val="22"/>
          <w:szCs w:val="22"/>
        </w:rPr>
        <w:t xml:space="preserve"> rozpoczęciem wykonywania </w:t>
      </w:r>
      <w:r w:rsidR="002B05A2" w:rsidRPr="001845AE">
        <w:rPr>
          <w:sz w:val="22"/>
          <w:szCs w:val="22"/>
        </w:rPr>
        <w:t>U</w:t>
      </w:r>
      <w:r w:rsidRPr="001845AE">
        <w:rPr>
          <w:sz w:val="22"/>
          <w:szCs w:val="22"/>
        </w:rPr>
        <w:t xml:space="preserve">mowy oraz w trakcie </w:t>
      </w:r>
      <w:r w:rsidR="002B05A2" w:rsidRPr="001845AE">
        <w:rPr>
          <w:sz w:val="22"/>
          <w:szCs w:val="22"/>
        </w:rPr>
        <w:t>jej</w:t>
      </w:r>
      <w:r w:rsidRPr="001845AE">
        <w:rPr>
          <w:sz w:val="22"/>
          <w:szCs w:val="22"/>
        </w:rPr>
        <w:t xml:space="preserve"> realizacji - w wysokości 100 zł za każdy</w:t>
      </w:r>
      <w:r w:rsidR="002B05A2" w:rsidRPr="001845AE">
        <w:rPr>
          <w:sz w:val="22"/>
          <w:szCs w:val="22"/>
        </w:rPr>
        <w:t xml:space="preserve"> rozpoczęty</w:t>
      </w:r>
      <w:r w:rsidRPr="001845AE">
        <w:rPr>
          <w:sz w:val="22"/>
          <w:szCs w:val="22"/>
        </w:rPr>
        <w:t xml:space="preserve"> dzień zwłoki</w:t>
      </w:r>
      <w:r w:rsidR="001845AE" w:rsidRPr="001845AE">
        <w:rPr>
          <w:sz w:val="22"/>
          <w:szCs w:val="22"/>
        </w:rPr>
        <w:t>,</w:t>
      </w:r>
    </w:p>
    <w:p w14:paraId="3147F901" w14:textId="68E89857" w:rsidR="00683A07" w:rsidRPr="00A33BF6" w:rsidRDefault="00683A07" w:rsidP="000B0EB7">
      <w:pPr>
        <w:numPr>
          <w:ilvl w:val="1"/>
          <w:numId w:val="47"/>
        </w:numPr>
        <w:spacing w:line="259" w:lineRule="auto"/>
        <w:jc w:val="both"/>
        <w:rPr>
          <w:sz w:val="22"/>
          <w:szCs w:val="22"/>
        </w:rPr>
      </w:pPr>
      <w:r w:rsidRPr="001845AE">
        <w:rPr>
          <w:sz w:val="22"/>
          <w:szCs w:val="22"/>
        </w:rPr>
        <w:t xml:space="preserve">za naruszenie przez Wykonawcę obowiązku zachowania poufności w wysokości 5% </w:t>
      </w:r>
      <w:r w:rsidR="002B05A2" w:rsidRPr="001845AE">
        <w:rPr>
          <w:sz w:val="22"/>
          <w:szCs w:val="22"/>
        </w:rPr>
        <w:t>w</w:t>
      </w:r>
      <w:r w:rsidRPr="001845AE">
        <w:rPr>
          <w:sz w:val="22"/>
          <w:szCs w:val="22"/>
        </w:rPr>
        <w:t>artości Umowy</w:t>
      </w:r>
      <w:r w:rsidR="002B05A2" w:rsidRPr="001845AE">
        <w:rPr>
          <w:sz w:val="22"/>
          <w:szCs w:val="22"/>
        </w:rPr>
        <w:t xml:space="preserve"> netto</w:t>
      </w:r>
      <w:r w:rsidRPr="001845AE">
        <w:rPr>
          <w:sz w:val="22"/>
          <w:szCs w:val="22"/>
        </w:rPr>
        <w:t xml:space="preserve">, o której mowa </w:t>
      </w:r>
      <w:r w:rsidRPr="00A33BF6">
        <w:rPr>
          <w:sz w:val="22"/>
          <w:szCs w:val="22"/>
        </w:rPr>
        <w:t xml:space="preserve">w § 3 ust. </w:t>
      </w:r>
      <w:r w:rsidR="00384AEF" w:rsidRPr="00A33BF6">
        <w:rPr>
          <w:sz w:val="22"/>
          <w:szCs w:val="22"/>
        </w:rPr>
        <w:t>1, za</w:t>
      </w:r>
      <w:r w:rsidR="002B05A2" w:rsidRPr="00A33BF6">
        <w:rPr>
          <w:sz w:val="22"/>
          <w:szCs w:val="22"/>
        </w:rPr>
        <w:t xml:space="preserve"> każdy stwierdzony przypadek,</w:t>
      </w:r>
    </w:p>
    <w:p w14:paraId="312868EA" w14:textId="77777777" w:rsidR="00683A07" w:rsidRPr="00A33BF6" w:rsidRDefault="00683A07" w:rsidP="000B0EB7">
      <w:pPr>
        <w:numPr>
          <w:ilvl w:val="1"/>
          <w:numId w:val="47"/>
        </w:numPr>
        <w:spacing w:line="259" w:lineRule="auto"/>
        <w:jc w:val="both"/>
        <w:rPr>
          <w:sz w:val="22"/>
          <w:szCs w:val="22"/>
        </w:rPr>
      </w:pPr>
      <w:r w:rsidRPr="00A33BF6">
        <w:rPr>
          <w:sz w:val="22"/>
          <w:szCs w:val="22"/>
        </w:rPr>
        <w:t>w przypadku stawienia się do pracy lub wykonywana pracy przez pracowników Wykonawcy:</w:t>
      </w:r>
    </w:p>
    <w:p w14:paraId="764DB2C5" w14:textId="77777777" w:rsidR="00683A07" w:rsidRPr="00A33BF6" w:rsidRDefault="00683A07" w:rsidP="000B0EB7">
      <w:pPr>
        <w:numPr>
          <w:ilvl w:val="2"/>
          <w:numId w:val="47"/>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5AA77A14" w:rsidR="00683A07" w:rsidRPr="00A33BF6" w:rsidRDefault="00683A07" w:rsidP="000B0EB7">
      <w:pPr>
        <w:numPr>
          <w:ilvl w:val="2"/>
          <w:numId w:val="47"/>
        </w:numPr>
        <w:spacing w:line="259" w:lineRule="auto"/>
        <w:jc w:val="both"/>
        <w:rPr>
          <w:sz w:val="22"/>
          <w:szCs w:val="22"/>
        </w:rPr>
      </w:pPr>
      <w:r w:rsidRPr="00A33BF6">
        <w:rPr>
          <w:sz w:val="22"/>
          <w:szCs w:val="22"/>
        </w:rPr>
        <w:t xml:space="preserve">w stanie </w:t>
      </w:r>
      <w:r w:rsidR="00384AEF" w:rsidRPr="00A33BF6">
        <w:rPr>
          <w:sz w:val="22"/>
          <w:szCs w:val="22"/>
        </w:rPr>
        <w:t>nietrzeźwości</w:t>
      </w:r>
      <w:r w:rsidRPr="00A33BF6">
        <w:rPr>
          <w:sz w:val="22"/>
          <w:szCs w:val="22"/>
        </w:rPr>
        <w:t xml:space="preserve">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5480C470" w14:textId="77777777" w:rsidR="00683A07" w:rsidRPr="00A33BF6" w:rsidRDefault="00683A07" w:rsidP="000B0EB7">
      <w:pPr>
        <w:numPr>
          <w:ilvl w:val="2"/>
          <w:numId w:val="47"/>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rsidP="000B0EB7">
      <w:pPr>
        <w:numPr>
          <w:ilvl w:val="2"/>
          <w:numId w:val="47"/>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rsidP="000B0EB7">
      <w:pPr>
        <w:numPr>
          <w:ilvl w:val="2"/>
          <w:numId w:val="47"/>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D05C699" w14:textId="4A442740" w:rsidR="00683A07" w:rsidRPr="001845AE" w:rsidRDefault="00683A07" w:rsidP="000B0EB7">
      <w:pPr>
        <w:numPr>
          <w:ilvl w:val="1"/>
          <w:numId w:val="47"/>
        </w:numPr>
        <w:spacing w:line="259" w:lineRule="auto"/>
        <w:ind w:left="714" w:hanging="357"/>
        <w:jc w:val="both"/>
        <w:rPr>
          <w:sz w:val="22"/>
          <w:szCs w:val="22"/>
        </w:rPr>
      </w:pPr>
      <w:r w:rsidRPr="00A33BF6">
        <w:rPr>
          <w:sz w:val="22"/>
          <w:szCs w:val="22"/>
        </w:rPr>
        <w:t xml:space="preserve">w przypadku </w:t>
      </w:r>
      <w:r w:rsidRPr="001845AE">
        <w:rPr>
          <w:sz w:val="22"/>
          <w:szCs w:val="22"/>
        </w:rPr>
        <w:t xml:space="preserve">dokonania przez pracownika Wykonawcy zaboru mienia Zamawiającego </w:t>
      </w:r>
      <w:r w:rsidR="00384AEF" w:rsidRPr="001845AE">
        <w:rPr>
          <w:sz w:val="22"/>
          <w:szCs w:val="22"/>
        </w:rPr>
        <w:t>lub firm</w:t>
      </w:r>
      <w:r w:rsidRPr="001845AE">
        <w:rPr>
          <w:sz w:val="22"/>
          <w:szCs w:val="22"/>
        </w:rPr>
        <w:t xml:space="preserve"> mających siedzibę na terenie Zamawiającego – w wysokości 1 000 </w:t>
      </w:r>
      <w:r w:rsidR="00384AEF" w:rsidRPr="001845AE">
        <w:rPr>
          <w:sz w:val="22"/>
          <w:szCs w:val="22"/>
        </w:rPr>
        <w:t>zł za</w:t>
      </w:r>
      <w:r w:rsidRPr="001845AE">
        <w:rPr>
          <w:sz w:val="22"/>
          <w:szCs w:val="22"/>
        </w:rPr>
        <w:t xml:space="preserve"> każdy stwierdzony przypadek, a jeżeli w wyniku zaboru doszło do zniszczenia mienia </w:t>
      </w:r>
      <w:r w:rsidR="00025E5C" w:rsidRPr="001845AE">
        <w:rPr>
          <w:sz w:val="22"/>
          <w:szCs w:val="22"/>
        </w:rPr>
        <w:t xml:space="preserve">- </w:t>
      </w:r>
      <w:r w:rsidR="002B05A2" w:rsidRPr="001845AE">
        <w:rPr>
          <w:sz w:val="22"/>
          <w:szCs w:val="22"/>
        </w:rPr>
        <w:t>Wykonawca zobowiązany jest także do pokrycia kosztów przywrócenia mienia do stanu poprzedniego.</w:t>
      </w:r>
    </w:p>
    <w:p w14:paraId="4A7C5259" w14:textId="3D5B884C" w:rsidR="0064648D" w:rsidRPr="001845AE" w:rsidRDefault="00683A07" w:rsidP="000B0EB7">
      <w:pPr>
        <w:numPr>
          <w:ilvl w:val="1"/>
          <w:numId w:val="47"/>
        </w:numPr>
        <w:spacing w:line="259" w:lineRule="auto"/>
        <w:ind w:left="714" w:hanging="357"/>
        <w:jc w:val="both"/>
        <w:rPr>
          <w:i/>
          <w:iCs/>
          <w:sz w:val="22"/>
          <w:szCs w:val="22"/>
        </w:rPr>
      </w:pPr>
      <w:r w:rsidRPr="001845AE">
        <w:rPr>
          <w:sz w:val="22"/>
          <w:szCs w:val="22"/>
        </w:rPr>
        <w:t xml:space="preserve">za każdy stwierdzony przypadek naruszenia obowiązku </w:t>
      </w:r>
      <w:r w:rsidR="0064648D" w:rsidRPr="001845AE">
        <w:rPr>
          <w:sz w:val="22"/>
          <w:szCs w:val="22"/>
        </w:rPr>
        <w:t xml:space="preserve">w zakresie zatrudnienia, określonego w § 9 ust. 1 </w:t>
      </w:r>
      <w:r w:rsidRPr="001845AE">
        <w:rPr>
          <w:sz w:val="22"/>
          <w:szCs w:val="22"/>
        </w:rPr>
        <w:t xml:space="preserve">- w wysokości równej miesięcznemu minimalnemu wynagrodzeniu za pracę ustalonemu zgodnie z przepisami ustawy z dnia 10.10.2002r. o minimalnym wynagrodzeniu za pracę obowiązującemu w </w:t>
      </w:r>
      <w:r w:rsidR="0064648D" w:rsidRPr="001845AE">
        <w:rPr>
          <w:sz w:val="22"/>
          <w:szCs w:val="22"/>
        </w:rPr>
        <w:t>czasie</w:t>
      </w:r>
      <w:r w:rsidRPr="001845AE">
        <w:rPr>
          <w:sz w:val="22"/>
          <w:szCs w:val="22"/>
        </w:rPr>
        <w:t>, w którym stwierdzono naruszenie</w:t>
      </w:r>
      <w:r w:rsidR="001845AE" w:rsidRPr="001845AE">
        <w:rPr>
          <w:sz w:val="22"/>
          <w:szCs w:val="22"/>
        </w:rPr>
        <w:t>,</w:t>
      </w:r>
    </w:p>
    <w:p w14:paraId="2F33C574" w14:textId="7A30BAD1" w:rsidR="00477D7E" w:rsidRPr="001845AE" w:rsidRDefault="00477D7E" w:rsidP="000B0EB7">
      <w:pPr>
        <w:numPr>
          <w:ilvl w:val="1"/>
          <w:numId w:val="47"/>
        </w:numPr>
        <w:spacing w:line="259" w:lineRule="auto"/>
        <w:ind w:left="714" w:hanging="357"/>
        <w:jc w:val="both"/>
        <w:rPr>
          <w:i/>
          <w:iCs/>
          <w:sz w:val="24"/>
          <w:szCs w:val="24"/>
        </w:rPr>
      </w:pPr>
      <w:bookmarkStart w:id="150" w:name="_Hlk150323858"/>
      <w:r w:rsidRPr="001845AE">
        <w:rPr>
          <w:sz w:val="22"/>
          <w:szCs w:val="22"/>
        </w:rPr>
        <w:lastRenderedPageBreak/>
        <w:t xml:space="preserve">z tytułu braku zapłaty lub nieterminowej zapłaty wynagrodzenia należnego podwykonawcom z tytułu zmiany wysokości wynagrodzenia, o której mowa w §16 Waloryzacja, w wysokości 10 % nieuregulowanej kwoty netto </w:t>
      </w:r>
    </w:p>
    <w:p w14:paraId="1129BD2D" w14:textId="62DD0406" w:rsidR="0064648D" w:rsidRPr="00A33BF6" w:rsidRDefault="0064648D" w:rsidP="000B0EB7">
      <w:pPr>
        <w:numPr>
          <w:ilvl w:val="0"/>
          <w:numId w:val="47"/>
        </w:numPr>
        <w:spacing w:line="259" w:lineRule="auto"/>
        <w:jc w:val="both"/>
        <w:rPr>
          <w:sz w:val="22"/>
          <w:szCs w:val="22"/>
        </w:rPr>
      </w:pPr>
      <w:bookmarkStart w:id="151" w:name="_Hlk144479888"/>
      <w:bookmarkEnd w:id="150"/>
      <w:r w:rsidRPr="001845AE">
        <w:rPr>
          <w:sz w:val="22"/>
          <w:szCs w:val="22"/>
        </w:rPr>
        <w:t xml:space="preserve">W przypadku nieprzystąpienia przez Wykonawcę </w:t>
      </w:r>
      <w:r w:rsidRPr="000F25CA">
        <w:rPr>
          <w:sz w:val="22"/>
          <w:szCs w:val="22"/>
        </w:rPr>
        <w:t>do wykonywania przedmiotu Umowy w całości lub części w umówionym terminie</w:t>
      </w:r>
      <w:r w:rsidR="003B03D9" w:rsidRPr="000F25CA">
        <w:rPr>
          <w:sz w:val="22"/>
          <w:szCs w:val="22"/>
        </w:rPr>
        <w:t>,</w:t>
      </w:r>
      <w:r w:rsidRPr="000F25CA">
        <w:rPr>
          <w:sz w:val="22"/>
          <w:szCs w:val="22"/>
        </w:rPr>
        <w:t xml:space="preserve"> Zamawiający uprawniony jest do zlecenia wykonania przedmiotu Umowy w całości lub części innemu </w:t>
      </w:r>
      <w:r w:rsidRPr="00A33BF6">
        <w:rPr>
          <w:sz w:val="22"/>
          <w:szCs w:val="22"/>
        </w:rPr>
        <w:t>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51"/>
    </w:p>
    <w:p w14:paraId="1A9E25D2" w14:textId="33424A50" w:rsidR="00683A07" w:rsidRPr="00A33BF6" w:rsidRDefault="00683A07" w:rsidP="000B0EB7">
      <w:pPr>
        <w:numPr>
          <w:ilvl w:val="0"/>
          <w:numId w:val="47"/>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3A342278" w:rsidR="00683A07" w:rsidRPr="00A33BF6" w:rsidRDefault="00683A07" w:rsidP="000B0EB7">
      <w:pPr>
        <w:numPr>
          <w:ilvl w:val="1"/>
          <w:numId w:val="47"/>
        </w:numPr>
        <w:spacing w:line="259" w:lineRule="auto"/>
        <w:ind w:hanging="357"/>
        <w:jc w:val="both"/>
        <w:rPr>
          <w:sz w:val="22"/>
          <w:szCs w:val="22"/>
        </w:rPr>
      </w:pPr>
      <w:r w:rsidRPr="00A33BF6">
        <w:rPr>
          <w:sz w:val="22"/>
          <w:szCs w:val="22"/>
        </w:rPr>
        <w:t xml:space="preserve">po bezskutecznym upływie terminu oznaczonego w wezwaniu Zamawiającego </w:t>
      </w:r>
      <w:r w:rsidR="00A118D4" w:rsidRPr="00A33BF6">
        <w:rPr>
          <w:sz w:val="22"/>
          <w:szCs w:val="22"/>
        </w:rPr>
        <w:t>do umożliwienia</w:t>
      </w:r>
      <w:r w:rsidRPr="00A33BF6">
        <w:rPr>
          <w:sz w:val="22"/>
          <w:szCs w:val="22"/>
        </w:rPr>
        <w:t xml:space="preserve">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w:t>
      </w:r>
      <w:r w:rsidR="000F25CA" w:rsidRPr="00A33BF6">
        <w:rPr>
          <w:sz w:val="22"/>
          <w:szCs w:val="22"/>
        </w:rPr>
        <w:t>1 za</w:t>
      </w:r>
      <w:r w:rsidRPr="00A33BF6">
        <w:rPr>
          <w:sz w:val="22"/>
          <w:szCs w:val="22"/>
        </w:rPr>
        <w:t xml:space="preserve"> każdy rozpoczęty dzień, w którym niemożliwe było odpowiednio rozpoczęcie, prowadzenie lub zakończenie Audytu. </w:t>
      </w:r>
    </w:p>
    <w:p w14:paraId="613E761A" w14:textId="4890829A" w:rsidR="00683A07" w:rsidRPr="00A33BF6" w:rsidRDefault="00683A07" w:rsidP="000B0EB7">
      <w:pPr>
        <w:numPr>
          <w:ilvl w:val="1"/>
          <w:numId w:val="47"/>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49"/>
    <w:p w14:paraId="4305825F" w14:textId="77777777" w:rsidR="0064648D" w:rsidRPr="00A33BF6" w:rsidRDefault="0064648D" w:rsidP="000B0EB7">
      <w:pPr>
        <w:numPr>
          <w:ilvl w:val="0"/>
          <w:numId w:val="47"/>
        </w:numPr>
        <w:spacing w:line="259" w:lineRule="auto"/>
        <w:ind w:hanging="357"/>
        <w:jc w:val="both"/>
        <w:rPr>
          <w:sz w:val="22"/>
          <w:szCs w:val="22"/>
        </w:rPr>
      </w:pPr>
      <w:r w:rsidRPr="00A33BF6">
        <w:rPr>
          <w:sz w:val="22"/>
          <w:szCs w:val="22"/>
        </w:rPr>
        <w:t xml:space="preserve">W przypadku: </w:t>
      </w:r>
    </w:p>
    <w:p w14:paraId="45673D78" w14:textId="69F989DB" w:rsidR="0064648D" w:rsidRPr="000F25CA" w:rsidRDefault="0064648D" w:rsidP="000B0EB7">
      <w:pPr>
        <w:numPr>
          <w:ilvl w:val="1"/>
          <w:numId w:val="47"/>
        </w:numPr>
        <w:spacing w:line="259" w:lineRule="auto"/>
        <w:ind w:left="1070"/>
        <w:jc w:val="both"/>
        <w:rPr>
          <w:sz w:val="22"/>
          <w:szCs w:val="22"/>
        </w:rPr>
      </w:pPr>
      <w:r w:rsidRPr="00A33BF6">
        <w:rPr>
          <w:sz w:val="22"/>
          <w:szCs w:val="22"/>
        </w:rPr>
        <w:t xml:space="preserve">odstąpienia </w:t>
      </w:r>
      <w:r w:rsidRPr="000F25CA">
        <w:rPr>
          <w:sz w:val="22"/>
          <w:szCs w:val="22"/>
        </w:rPr>
        <w:t>od Umowy w całości</w:t>
      </w:r>
      <w:r w:rsidR="00152338" w:rsidRPr="000F25CA">
        <w:rPr>
          <w:sz w:val="22"/>
          <w:szCs w:val="22"/>
        </w:rPr>
        <w:t>, rozwiązania Umowy bez wypowiedzenia</w:t>
      </w:r>
      <w:r w:rsidRPr="000F25CA">
        <w:rPr>
          <w:sz w:val="22"/>
          <w:szCs w:val="22"/>
        </w:rPr>
        <w:t xml:space="preserve"> lub wypowiedzenia Umowy w całości przez którąkolwiek ze Stron z przyczyn leżących po stronie Wykonawcy, Zamawiającemu przysługuje kara umowna w wysokości 20% wartości </w:t>
      </w:r>
      <w:r w:rsidR="003B03D9" w:rsidRPr="000F25CA">
        <w:rPr>
          <w:sz w:val="22"/>
          <w:szCs w:val="22"/>
        </w:rPr>
        <w:t xml:space="preserve">netto </w:t>
      </w:r>
      <w:r w:rsidRPr="000F25CA">
        <w:rPr>
          <w:sz w:val="22"/>
          <w:szCs w:val="22"/>
        </w:rPr>
        <w:t>Umowy, o której mowa w § 3 ust. 1</w:t>
      </w:r>
      <w:r w:rsidR="000071CA" w:rsidRPr="000F25CA">
        <w:rPr>
          <w:sz w:val="22"/>
          <w:szCs w:val="22"/>
        </w:rPr>
        <w:t>;</w:t>
      </w:r>
    </w:p>
    <w:p w14:paraId="5EB491B5" w14:textId="6D9ECEC4" w:rsidR="003370CC" w:rsidRPr="000F25CA" w:rsidRDefault="0064648D" w:rsidP="000B0EB7">
      <w:pPr>
        <w:numPr>
          <w:ilvl w:val="1"/>
          <w:numId w:val="47"/>
        </w:numPr>
        <w:spacing w:line="259" w:lineRule="auto"/>
        <w:ind w:left="1070"/>
        <w:jc w:val="both"/>
        <w:rPr>
          <w:strike/>
          <w:sz w:val="22"/>
          <w:szCs w:val="22"/>
        </w:rPr>
      </w:pPr>
      <w:r w:rsidRPr="000F25CA">
        <w:rPr>
          <w:sz w:val="22"/>
          <w:szCs w:val="22"/>
        </w:rPr>
        <w:t xml:space="preserve">odstąpienia od Umowy w części lub wypowiedzenia Umowy w części przez którąkolwiek ze Stron </w:t>
      </w:r>
      <w:bookmarkStart w:id="152" w:name="_Hlk144467500"/>
      <w:r w:rsidRPr="000F25CA">
        <w:rPr>
          <w:sz w:val="22"/>
          <w:szCs w:val="22"/>
        </w:rPr>
        <w:t xml:space="preserve">z przyczyn leżących po stronie Wykonawcy, Zamawiającemu przysługuje kara umowna w wysokości 20% wartości </w:t>
      </w:r>
      <w:r w:rsidR="003B03D9" w:rsidRPr="000F25CA">
        <w:rPr>
          <w:sz w:val="22"/>
          <w:szCs w:val="22"/>
        </w:rPr>
        <w:t>ne</w:t>
      </w:r>
      <w:r w:rsidRPr="000F25CA">
        <w:rPr>
          <w:sz w:val="22"/>
          <w:szCs w:val="22"/>
        </w:rPr>
        <w:t>tto niezrealizowanej części Umowy</w:t>
      </w:r>
      <w:r w:rsidR="00183E94" w:rsidRPr="000F25CA">
        <w:rPr>
          <w:sz w:val="22"/>
          <w:szCs w:val="22"/>
        </w:rPr>
        <w:t>.</w:t>
      </w:r>
    </w:p>
    <w:bookmarkEnd w:id="152"/>
    <w:p w14:paraId="46506D75" w14:textId="6B8A953C" w:rsidR="00D1225D" w:rsidRPr="00A33BF6" w:rsidRDefault="00D1225D" w:rsidP="000B0EB7">
      <w:pPr>
        <w:numPr>
          <w:ilvl w:val="0"/>
          <w:numId w:val="47"/>
        </w:numPr>
        <w:spacing w:line="259" w:lineRule="auto"/>
        <w:ind w:hanging="357"/>
        <w:jc w:val="both"/>
        <w:rPr>
          <w:sz w:val="22"/>
          <w:szCs w:val="22"/>
        </w:rPr>
      </w:pPr>
      <w:r w:rsidRPr="00A33BF6">
        <w:rPr>
          <w:sz w:val="22"/>
          <w:szCs w:val="22"/>
        </w:rPr>
        <w:t xml:space="preserve">Wykonawca może naliczyć Zamawiającemu karę umowną: </w:t>
      </w:r>
    </w:p>
    <w:p w14:paraId="16840D67" w14:textId="77777777" w:rsidR="00D1225D" w:rsidRPr="000F25CA" w:rsidRDefault="00D1225D" w:rsidP="000B0EB7">
      <w:pPr>
        <w:numPr>
          <w:ilvl w:val="1"/>
          <w:numId w:val="47"/>
        </w:numPr>
        <w:spacing w:line="259" w:lineRule="auto"/>
        <w:ind w:left="1070"/>
        <w:jc w:val="both"/>
        <w:rPr>
          <w:sz w:val="22"/>
          <w:szCs w:val="22"/>
        </w:rPr>
      </w:pPr>
      <w:bookmarkStart w:id="153" w:name="_Hlk148947447"/>
      <w:r w:rsidRPr="000F25CA">
        <w:rPr>
          <w:sz w:val="22"/>
          <w:szCs w:val="22"/>
        </w:rPr>
        <w:t>za odstąpienie od Umowy w całości przez którąkolwiek ze Stron z winy Zamawiającego - w wysokości 20% wartości netto Umowy, o której mowa w § 3 ust. 1.</w:t>
      </w:r>
    </w:p>
    <w:p w14:paraId="70C725D1" w14:textId="6ECE969B" w:rsidR="00D1225D" w:rsidRPr="000F25CA" w:rsidRDefault="00D1225D" w:rsidP="000B0EB7">
      <w:pPr>
        <w:numPr>
          <w:ilvl w:val="1"/>
          <w:numId w:val="47"/>
        </w:numPr>
        <w:spacing w:line="259" w:lineRule="auto"/>
        <w:ind w:left="1070"/>
        <w:jc w:val="both"/>
        <w:rPr>
          <w:sz w:val="22"/>
          <w:szCs w:val="22"/>
        </w:rPr>
      </w:pPr>
      <w:r w:rsidRPr="000F25CA">
        <w:rPr>
          <w:sz w:val="22"/>
          <w:szCs w:val="22"/>
        </w:rPr>
        <w:t xml:space="preserve">za odstąpienie od Umowy w części przez którąkolwiek ze Stron z winy Zamawiającego - </w:t>
      </w:r>
      <w:r w:rsidRPr="000F25CA">
        <w:rPr>
          <w:sz w:val="22"/>
          <w:szCs w:val="22"/>
        </w:rPr>
        <w:br/>
        <w:t>w wysokości 20% wartości netto niezrealizowanej części Umowy.</w:t>
      </w:r>
      <w:bookmarkEnd w:id="153"/>
    </w:p>
    <w:p w14:paraId="7E5454FC" w14:textId="431AAECB" w:rsidR="006F383F" w:rsidRPr="000F25CA" w:rsidRDefault="0064648D" w:rsidP="000B0EB7">
      <w:pPr>
        <w:numPr>
          <w:ilvl w:val="0"/>
          <w:numId w:val="47"/>
        </w:numPr>
        <w:spacing w:line="259" w:lineRule="auto"/>
        <w:ind w:hanging="357"/>
        <w:jc w:val="both"/>
        <w:rPr>
          <w:sz w:val="22"/>
          <w:szCs w:val="22"/>
        </w:rPr>
      </w:pPr>
      <w:bookmarkStart w:id="154" w:name="_Hlk155243414"/>
      <w:r w:rsidRPr="000F25CA">
        <w:rPr>
          <w:sz w:val="22"/>
          <w:szCs w:val="22"/>
        </w:rPr>
        <w:t xml:space="preserve">Kary umowne podlegają kumulacji, </w:t>
      </w:r>
      <w:r w:rsidR="00A13A6B" w:rsidRPr="000F25CA">
        <w:rPr>
          <w:sz w:val="22"/>
          <w:szCs w:val="22"/>
        </w:rPr>
        <w:t xml:space="preserve">w tym kara umowna za odstąpienie </w:t>
      </w:r>
      <w:r w:rsidR="006F383F" w:rsidRPr="000F25CA">
        <w:rPr>
          <w:sz w:val="22"/>
          <w:szCs w:val="22"/>
        </w:rPr>
        <w:t xml:space="preserve">w części </w:t>
      </w:r>
      <w:r w:rsidR="00A13A6B" w:rsidRPr="000F25CA">
        <w:rPr>
          <w:sz w:val="22"/>
          <w:szCs w:val="22"/>
        </w:rPr>
        <w:t xml:space="preserve">lub wypowiedzenie </w:t>
      </w:r>
      <w:r w:rsidR="00D1225D" w:rsidRPr="000F25CA">
        <w:rPr>
          <w:sz w:val="22"/>
          <w:szCs w:val="22"/>
        </w:rPr>
        <w:t>U</w:t>
      </w:r>
      <w:r w:rsidR="00A13A6B" w:rsidRPr="000F25CA">
        <w:rPr>
          <w:sz w:val="22"/>
          <w:szCs w:val="22"/>
        </w:rPr>
        <w:t>mowy</w:t>
      </w:r>
      <w:r w:rsidR="006F383F" w:rsidRPr="000F25CA">
        <w:rPr>
          <w:sz w:val="22"/>
          <w:szCs w:val="22"/>
        </w:rPr>
        <w:t xml:space="preserve"> </w:t>
      </w:r>
      <w:r w:rsidR="00A13A6B" w:rsidRPr="000F25CA">
        <w:rPr>
          <w:sz w:val="22"/>
          <w:szCs w:val="22"/>
        </w:rPr>
        <w:t xml:space="preserve">z innymi karami umownymi, </w:t>
      </w:r>
      <w:r w:rsidRPr="000F25CA">
        <w:rPr>
          <w:sz w:val="22"/>
          <w:szCs w:val="22"/>
        </w:rPr>
        <w:t xml:space="preserve">przy czym łączna maksymalna wartość kar umownych przysługujących Zamawiającemu nie przekroczy wartości Umowy </w:t>
      </w:r>
      <w:r w:rsidR="003B03D9" w:rsidRPr="000F25CA">
        <w:rPr>
          <w:sz w:val="22"/>
          <w:szCs w:val="22"/>
        </w:rPr>
        <w:t>netto</w:t>
      </w:r>
      <w:r w:rsidRPr="000F25CA">
        <w:rPr>
          <w:sz w:val="22"/>
          <w:szCs w:val="22"/>
        </w:rPr>
        <w:t>, o której mowa w § 3 ust.1.</w:t>
      </w:r>
    </w:p>
    <w:bookmarkEnd w:id="154"/>
    <w:p w14:paraId="1B072A43" w14:textId="77777777" w:rsidR="0064648D" w:rsidRPr="00A33BF6" w:rsidRDefault="0064648D" w:rsidP="000B0EB7">
      <w:pPr>
        <w:numPr>
          <w:ilvl w:val="0"/>
          <w:numId w:val="47"/>
        </w:numPr>
        <w:spacing w:line="259" w:lineRule="auto"/>
        <w:jc w:val="both"/>
        <w:rPr>
          <w:sz w:val="22"/>
          <w:szCs w:val="22"/>
        </w:rPr>
      </w:pPr>
      <w:r w:rsidRPr="000F25CA">
        <w:rPr>
          <w:sz w:val="22"/>
          <w:szCs w:val="22"/>
        </w:rPr>
        <w:t xml:space="preserve">Termin płatności noty księgowej wystawionej </w:t>
      </w:r>
      <w:r w:rsidRPr="00A33BF6">
        <w:rPr>
          <w:sz w:val="22"/>
          <w:szCs w:val="22"/>
        </w:rPr>
        <w:t>tytułem kar umownych wynosi 30 dni od dnia wystawienia noty.</w:t>
      </w:r>
    </w:p>
    <w:p w14:paraId="7CED1D2F" w14:textId="77777777" w:rsidR="0064648D" w:rsidRPr="00A33BF6" w:rsidRDefault="0064648D" w:rsidP="000B0EB7">
      <w:pPr>
        <w:numPr>
          <w:ilvl w:val="0"/>
          <w:numId w:val="47"/>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rsidP="000B0EB7">
      <w:pPr>
        <w:numPr>
          <w:ilvl w:val="0"/>
          <w:numId w:val="47"/>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265935E" w14:textId="77777777" w:rsidR="00683A07" w:rsidRPr="000F25CA" w:rsidRDefault="00683A07" w:rsidP="00683A07">
      <w:pPr>
        <w:spacing w:before="120"/>
        <w:jc w:val="both"/>
        <w:rPr>
          <w:iCs/>
          <w:sz w:val="22"/>
          <w:szCs w:val="22"/>
        </w:rPr>
      </w:pPr>
    </w:p>
    <w:p w14:paraId="5DD32D53" w14:textId="2D248B16" w:rsidR="00683A07" w:rsidRPr="000F25CA" w:rsidRDefault="00683A07" w:rsidP="00683A07">
      <w:pPr>
        <w:pStyle w:val="Nagwek2"/>
      </w:pPr>
      <w:bookmarkStart w:id="155" w:name="_Toc64016210"/>
      <w:bookmarkStart w:id="156" w:name="_Toc106184594"/>
      <w:bookmarkStart w:id="157" w:name="_Toc148612357"/>
      <w:r w:rsidRPr="000F25CA">
        <w:lastRenderedPageBreak/>
        <w:t>§ 14. Rozwiązanie, odstąpienie lub wypowiedzenie Umowy</w:t>
      </w:r>
      <w:bookmarkEnd w:id="155"/>
      <w:bookmarkEnd w:id="156"/>
      <w:bookmarkEnd w:id="157"/>
    </w:p>
    <w:p w14:paraId="1AB10446" w14:textId="77777777" w:rsidR="0064648D" w:rsidRPr="000F25CA" w:rsidRDefault="0064648D" w:rsidP="000B0EB7">
      <w:pPr>
        <w:numPr>
          <w:ilvl w:val="0"/>
          <w:numId w:val="48"/>
        </w:numPr>
        <w:spacing w:line="259" w:lineRule="auto"/>
        <w:ind w:left="357" w:hanging="357"/>
        <w:jc w:val="both"/>
        <w:rPr>
          <w:sz w:val="22"/>
          <w:szCs w:val="22"/>
        </w:rPr>
      </w:pPr>
      <w:bookmarkStart w:id="158" w:name="_Toc64016211"/>
      <w:bookmarkStart w:id="159" w:name="_Hlk67826402"/>
      <w:r w:rsidRPr="000F25CA">
        <w:rPr>
          <w:sz w:val="22"/>
          <w:szCs w:val="22"/>
        </w:rPr>
        <w:t>Strony mogą rozwiązać Umowę na mocy porozumienia Stron.</w:t>
      </w:r>
    </w:p>
    <w:p w14:paraId="13FDB6D1" w14:textId="77777777" w:rsidR="0064648D" w:rsidRPr="00A33BF6" w:rsidRDefault="0064648D" w:rsidP="000B0EB7">
      <w:pPr>
        <w:numPr>
          <w:ilvl w:val="0"/>
          <w:numId w:val="48"/>
        </w:numPr>
        <w:spacing w:line="259" w:lineRule="auto"/>
        <w:ind w:left="357" w:hanging="357"/>
        <w:jc w:val="both"/>
        <w:rPr>
          <w:sz w:val="22"/>
          <w:szCs w:val="22"/>
        </w:rPr>
      </w:pPr>
      <w:r w:rsidRPr="000F25CA">
        <w:rPr>
          <w:sz w:val="22"/>
          <w:szCs w:val="22"/>
        </w:rPr>
        <w:t xml:space="preserve">Zamawiający, wedle swego wyboru, może odstąpić od Umowy (ex </w:t>
      </w:r>
      <w:proofErr w:type="spellStart"/>
      <w:r w:rsidRPr="000F25CA">
        <w:rPr>
          <w:sz w:val="22"/>
          <w:szCs w:val="22"/>
        </w:rPr>
        <w:t>tunc</w:t>
      </w:r>
      <w:proofErr w:type="spellEnd"/>
      <w:r w:rsidRPr="000F25CA">
        <w:rPr>
          <w:sz w:val="22"/>
          <w:szCs w:val="22"/>
        </w:rPr>
        <w:t xml:space="preserve"> – wstecz) </w:t>
      </w:r>
      <w:bookmarkStart w:id="160" w:name="_Hlk144467170"/>
      <w:r w:rsidRPr="000F25CA">
        <w:rPr>
          <w:sz w:val="22"/>
          <w:szCs w:val="22"/>
        </w:rPr>
        <w:t>w całości lub części</w:t>
      </w:r>
      <w:bookmarkEnd w:id="160"/>
      <w:r w:rsidRPr="000F25CA">
        <w:rPr>
          <w:sz w:val="22"/>
          <w:szCs w:val="22"/>
        </w:rPr>
        <w:t xml:space="preserve"> lub wypowiedzieć Umowę (ex nunc – od teraz) w całości lub części, w </w:t>
      </w:r>
      <w:r w:rsidRPr="00A33BF6">
        <w:rPr>
          <w:sz w:val="22"/>
          <w:szCs w:val="22"/>
        </w:rPr>
        <w:t>przypadku:</w:t>
      </w:r>
    </w:p>
    <w:p w14:paraId="075B2B0C" w14:textId="77777777" w:rsidR="0064648D" w:rsidRPr="00A33BF6" w:rsidRDefault="0064648D" w:rsidP="000B0EB7">
      <w:pPr>
        <w:numPr>
          <w:ilvl w:val="1"/>
          <w:numId w:val="48"/>
        </w:numPr>
        <w:spacing w:line="259" w:lineRule="auto"/>
        <w:jc w:val="both"/>
        <w:rPr>
          <w:sz w:val="22"/>
          <w:szCs w:val="22"/>
        </w:rPr>
      </w:pPr>
      <w:r w:rsidRPr="00A33BF6">
        <w:rPr>
          <w:sz w:val="22"/>
          <w:szCs w:val="22"/>
        </w:rPr>
        <w:t>wygaśnięcia ubezpieczenia Wykonawcy i nieprzedłużenia ochrony ubezpieczeniowej w okresie realizacji Umowy,</w:t>
      </w:r>
    </w:p>
    <w:p w14:paraId="4F8F2AE6" w14:textId="77777777" w:rsidR="0064648D" w:rsidRPr="00A33BF6" w:rsidRDefault="0064648D" w:rsidP="000B0EB7">
      <w:pPr>
        <w:numPr>
          <w:ilvl w:val="1"/>
          <w:numId w:val="48"/>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A33BF6" w:rsidRDefault="0064648D" w:rsidP="000B0EB7">
      <w:pPr>
        <w:numPr>
          <w:ilvl w:val="1"/>
          <w:numId w:val="48"/>
        </w:numPr>
        <w:spacing w:line="259" w:lineRule="auto"/>
        <w:jc w:val="both"/>
        <w:rPr>
          <w:sz w:val="22"/>
          <w:szCs w:val="22"/>
        </w:rPr>
      </w:pPr>
      <w:bookmarkStart w:id="161"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61"/>
    <w:p w14:paraId="00EA594C" w14:textId="77777777" w:rsidR="0064648D" w:rsidRPr="00A33BF6" w:rsidRDefault="0064648D" w:rsidP="000B0EB7">
      <w:pPr>
        <w:numPr>
          <w:ilvl w:val="1"/>
          <w:numId w:val="48"/>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0B0EB7">
      <w:pPr>
        <w:numPr>
          <w:ilvl w:val="1"/>
          <w:numId w:val="48"/>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0B0EB7">
      <w:pPr>
        <w:numPr>
          <w:ilvl w:val="2"/>
          <w:numId w:val="48"/>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0B0EB7">
      <w:pPr>
        <w:numPr>
          <w:ilvl w:val="2"/>
          <w:numId w:val="48"/>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0B0EB7">
      <w:pPr>
        <w:numPr>
          <w:ilvl w:val="2"/>
          <w:numId w:val="48"/>
        </w:numPr>
        <w:spacing w:line="259" w:lineRule="auto"/>
        <w:ind w:hanging="357"/>
        <w:jc w:val="both"/>
        <w:rPr>
          <w:sz w:val="22"/>
          <w:szCs w:val="22"/>
        </w:rPr>
      </w:pPr>
      <w:bookmarkStart w:id="162"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62"/>
      <w:r w:rsidRPr="00A33BF6">
        <w:rPr>
          <w:sz w:val="22"/>
          <w:szCs w:val="22"/>
        </w:rPr>
        <w:t>,</w:t>
      </w:r>
    </w:p>
    <w:p w14:paraId="5922C8ED" w14:textId="77777777" w:rsidR="0064648D" w:rsidRPr="00A33BF6" w:rsidRDefault="0064648D" w:rsidP="000B0EB7">
      <w:pPr>
        <w:numPr>
          <w:ilvl w:val="1"/>
          <w:numId w:val="48"/>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26830D5B" w14:textId="0A305E2C" w:rsidR="0064648D" w:rsidRPr="001418B6" w:rsidRDefault="0064648D" w:rsidP="000B0EB7">
      <w:pPr>
        <w:numPr>
          <w:ilvl w:val="1"/>
          <w:numId w:val="48"/>
        </w:numPr>
        <w:spacing w:line="259" w:lineRule="auto"/>
        <w:jc w:val="both"/>
        <w:rPr>
          <w:b/>
          <w:bCs/>
          <w:sz w:val="22"/>
          <w:szCs w:val="22"/>
        </w:rPr>
      </w:pPr>
      <w:r w:rsidRPr="001418B6">
        <w:rPr>
          <w:sz w:val="22"/>
          <w:szCs w:val="22"/>
        </w:rPr>
        <w:t>nieprzystąpienia w danym dniu do realizacji zamówienia, przy czym odstąpienie/wypowiedzenie dotyczyć będzie tylko tej części Umowy,</w:t>
      </w:r>
    </w:p>
    <w:p w14:paraId="0CA42D0F" w14:textId="77777777" w:rsidR="0064648D" w:rsidRPr="00A33BF6" w:rsidRDefault="0064648D" w:rsidP="000B0EB7">
      <w:pPr>
        <w:numPr>
          <w:ilvl w:val="1"/>
          <w:numId w:val="48"/>
        </w:numPr>
        <w:spacing w:line="259" w:lineRule="auto"/>
        <w:jc w:val="both"/>
        <w:rPr>
          <w:sz w:val="22"/>
          <w:szCs w:val="22"/>
        </w:rPr>
      </w:pPr>
      <w:r w:rsidRPr="00A33BF6">
        <w:rPr>
          <w:sz w:val="22"/>
          <w:szCs w:val="22"/>
        </w:rPr>
        <w:t>otwarcia postępowania likwidacyjnego Wykonawcy.</w:t>
      </w:r>
    </w:p>
    <w:p w14:paraId="0AE38CA4" w14:textId="304224CC" w:rsidR="00683A07" w:rsidRPr="00A33BF6" w:rsidRDefault="0064648D" w:rsidP="000B0EB7">
      <w:pPr>
        <w:numPr>
          <w:ilvl w:val="0"/>
          <w:numId w:val="48"/>
        </w:numPr>
        <w:spacing w:line="259" w:lineRule="auto"/>
        <w:ind w:left="357" w:hanging="357"/>
        <w:jc w:val="both"/>
        <w:rPr>
          <w:sz w:val="22"/>
          <w:szCs w:val="22"/>
        </w:rPr>
      </w:pPr>
      <w:r w:rsidRPr="00A33BF6">
        <w:rPr>
          <w:sz w:val="22"/>
          <w:szCs w:val="22"/>
        </w:rPr>
        <w:t xml:space="preserve">W </w:t>
      </w:r>
      <w:r w:rsidR="000F25CA" w:rsidRPr="00A33BF6">
        <w:rPr>
          <w:sz w:val="22"/>
          <w:szCs w:val="22"/>
        </w:rPr>
        <w:t>przypadkach,</w:t>
      </w:r>
      <w:r w:rsidRPr="00A33BF6">
        <w:rPr>
          <w:sz w:val="22"/>
          <w:szCs w:val="22"/>
        </w:rPr>
        <w:t xml:space="preserve"> o których mowa w ust. 2 pkt 1) –</w:t>
      </w:r>
      <w:r w:rsidRPr="001418B6">
        <w:rPr>
          <w:sz w:val="22"/>
          <w:szCs w:val="22"/>
        </w:rPr>
        <w:t xml:space="preserve"> </w:t>
      </w:r>
      <w:r w:rsidR="001418B6" w:rsidRPr="001418B6">
        <w:rPr>
          <w:sz w:val="22"/>
          <w:szCs w:val="22"/>
        </w:rPr>
        <w:t>7</w:t>
      </w:r>
      <w:r w:rsidRPr="001418B6">
        <w:rPr>
          <w:sz w:val="22"/>
          <w:szCs w:val="22"/>
        </w:rPr>
        <w:t xml:space="preserve">), Zamawiający </w:t>
      </w:r>
      <w:r w:rsidRPr="00A33BF6">
        <w:rPr>
          <w:sz w:val="22"/>
          <w:szCs w:val="22"/>
        </w:rPr>
        <w:t>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17D0BF9" w14:textId="29773357" w:rsidR="00ED7102" w:rsidRPr="000F25CA" w:rsidRDefault="00FB2756" w:rsidP="000B0EB7">
      <w:pPr>
        <w:numPr>
          <w:ilvl w:val="0"/>
          <w:numId w:val="48"/>
        </w:numPr>
        <w:spacing w:line="259" w:lineRule="auto"/>
        <w:ind w:left="357" w:hanging="357"/>
        <w:jc w:val="both"/>
        <w:rPr>
          <w:sz w:val="22"/>
          <w:szCs w:val="22"/>
        </w:rPr>
      </w:pPr>
      <w:r w:rsidRPr="00A33BF6">
        <w:rPr>
          <w:sz w:val="22"/>
          <w:szCs w:val="22"/>
        </w:rPr>
        <w:t xml:space="preserve">Z uprawnienia do odstąpienia od Umowy (w </w:t>
      </w:r>
      <w:r w:rsidRPr="000F25CA">
        <w:rPr>
          <w:sz w:val="22"/>
          <w:szCs w:val="22"/>
        </w:rPr>
        <w:t>całości lub części</w:t>
      </w:r>
      <w:r w:rsidRPr="00A33BF6">
        <w:rPr>
          <w:sz w:val="22"/>
          <w:szCs w:val="22"/>
        </w:rPr>
        <w:t xml:space="preserve">), w przypadkach określonych w ust. </w:t>
      </w:r>
      <w:r w:rsidRPr="000F25CA">
        <w:rPr>
          <w:sz w:val="22"/>
          <w:szCs w:val="22"/>
        </w:rPr>
        <w:t>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0F25CA">
        <w:rPr>
          <w:sz w:val="22"/>
          <w:szCs w:val="22"/>
        </w:rPr>
        <w:t xml:space="preserve"> lub rękojmi (w zależności od tego, który z tych terminów jest dłuższy) </w:t>
      </w:r>
      <w:r w:rsidRPr="000F25CA">
        <w:rPr>
          <w:sz w:val="22"/>
          <w:szCs w:val="22"/>
        </w:rPr>
        <w:t>zgodnie z § 6 ust. 1 Umowy</w:t>
      </w:r>
      <w:r w:rsidR="00ED7102" w:rsidRPr="000F25CA">
        <w:rPr>
          <w:sz w:val="22"/>
          <w:szCs w:val="22"/>
        </w:rPr>
        <w:t xml:space="preserve"> </w:t>
      </w:r>
      <w:r w:rsidR="009A535E" w:rsidRPr="000F25CA">
        <w:rPr>
          <w:sz w:val="22"/>
          <w:szCs w:val="22"/>
        </w:rPr>
        <w:t>a</w:t>
      </w:r>
      <w:r w:rsidR="00ED7102" w:rsidRPr="000F25CA">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0F25CA" w:rsidRDefault="00FB2756" w:rsidP="000B0EB7">
      <w:pPr>
        <w:numPr>
          <w:ilvl w:val="0"/>
          <w:numId w:val="48"/>
        </w:numPr>
        <w:spacing w:line="259" w:lineRule="auto"/>
        <w:ind w:left="357" w:hanging="357"/>
        <w:jc w:val="both"/>
        <w:rPr>
          <w:sz w:val="22"/>
          <w:szCs w:val="22"/>
        </w:rPr>
      </w:pPr>
      <w:r w:rsidRPr="000F25CA">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Pr="000F25CA" w:rsidRDefault="00FB2756" w:rsidP="000B0EB7">
      <w:pPr>
        <w:numPr>
          <w:ilvl w:val="0"/>
          <w:numId w:val="48"/>
        </w:numPr>
        <w:spacing w:line="259" w:lineRule="auto"/>
        <w:ind w:left="357" w:hanging="357"/>
        <w:jc w:val="both"/>
        <w:rPr>
          <w:sz w:val="22"/>
          <w:szCs w:val="22"/>
        </w:rPr>
      </w:pPr>
      <w:r w:rsidRPr="000F25CA">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0F25CA" w:rsidRDefault="001167CD" w:rsidP="000B0EB7">
      <w:pPr>
        <w:numPr>
          <w:ilvl w:val="0"/>
          <w:numId w:val="48"/>
        </w:numPr>
        <w:spacing w:line="259" w:lineRule="auto"/>
        <w:ind w:left="357" w:hanging="357"/>
        <w:jc w:val="both"/>
        <w:rPr>
          <w:sz w:val="22"/>
          <w:szCs w:val="22"/>
        </w:rPr>
      </w:pPr>
      <w:r w:rsidRPr="000F25CA">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3E09972B" w:rsidR="00FB2756" w:rsidRPr="000F25CA" w:rsidRDefault="00FB2756" w:rsidP="000B0EB7">
      <w:pPr>
        <w:numPr>
          <w:ilvl w:val="0"/>
          <w:numId w:val="48"/>
        </w:numPr>
        <w:spacing w:line="259" w:lineRule="auto"/>
        <w:ind w:left="357" w:hanging="357"/>
        <w:jc w:val="both"/>
        <w:rPr>
          <w:sz w:val="22"/>
          <w:szCs w:val="22"/>
        </w:rPr>
      </w:pPr>
      <w:r w:rsidRPr="000F25CA">
        <w:rPr>
          <w:sz w:val="22"/>
          <w:szCs w:val="22"/>
        </w:rPr>
        <w:lastRenderedPageBreak/>
        <w:t xml:space="preserve">Zamawiającemu przysługuje także prawo wypowiedzenia Umowy (ex nunc - od teraz) w całości lub części z zachowaniem okresu wypowiedzenia wynoszącego 30 </w:t>
      </w:r>
      <w:r w:rsidR="000F25CA" w:rsidRPr="000F25CA">
        <w:rPr>
          <w:sz w:val="22"/>
          <w:szCs w:val="22"/>
        </w:rPr>
        <w:t>dni, w</w:t>
      </w:r>
      <w:r w:rsidRPr="000F25CA">
        <w:rPr>
          <w:sz w:val="22"/>
          <w:szCs w:val="22"/>
        </w:rPr>
        <w:t> przypadku:</w:t>
      </w:r>
    </w:p>
    <w:p w14:paraId="3BCEAD2C" w14:textId="77777777" w:rsidR="00FB2756" w:rsidRPr="00595487" w:rsidRDefault="00FB2756" w:rsidP="000B0EB7">
      <w:pPr>
        <w:numPr>
          <w:ilvl w:val="1"/>
          <w:numId w:val="48"/>
        </w:numPr>
        <w:spacing w:line="259" w:lineRule="auto"/>
        <w:jc w:val="both"/>
        <w:rPr>
          <w:sz w:val="22"/>
          <w:szCs w:val="22"/>
        </w:rPr>
      </w:pPr>
      <w:r w:rsidRPr="000F25CA">
        <w:rPr>
          <w:sz w:val="22"/>
          <w:szCs w:val="22"/>
        </w:rPr>
        <w:t xml:space="preserve">ograniczenia produkcji lub reorganizacji w jednostkach organizacyjnych Zamawiającego, powodujących możliwość wykorzystania uwolnionych środków produkcji </w:t>
      </w:r>
      <w:r w:rsidRPr="00595487">
        <w:rPr>
          <w:sz w:val="22"/>
          <w:szCs w:val="22"/>
        </w:rPr>
        <w:t>lub potencjału ludzkiego do samodzielnej realizacji przez Zamawiającego świadczeń objętych Umową;</w:t>
      </w:r>
    </w:p>
    <w:p w14:paraId="02D638EB" w14:textId="3C15C556" w:rsidR="00FB2756" w:rsidRPr="00595487" w:rsidRDefault="00FB2756" w:rsidP="000B0EB7">
      <w:pPr>
        <w:numPr>
          <w:ilvl w:val="1"/>
          <w:numId w:val="48"/>
        </w:numPr>
        <w:spacing w:line="259" w:lineRule="auto"/>
        <w:jc w:val="both"/>
        <w:rPr>
          <w:sz w:val="22"/>
          <w:szCs w:val="22"/>
        </w:rPr>
      </w:pPr>
      <w:r w:rsidRPr="00595487">
        <w:rPr>
          <w:sz w:val="22"/>
          <w:szCs w:val="22"/>
        </w:rPr>
        <w:t xml:space="preserve">zmian w strukturze organizacyjnej Zamawiającego, skutkującej </w:t>
      </w:r>
      <w:r w:rsidR="00A118D4" w:rsidRPr="00595487">
        <w:rPr>
          <w:sz w:val="22"/>
          <w:szCs w:val="22"/>
        </w:rPr>
        <w:t>tym,</w:t>
      </w:r>
      <w:r w:rsidRPr="00595487">
        <w:rPr>
          <w:sz w:val="22"/>
          <w:szCs w:val="22"/>
        </w:rPr>
        <w:t xml:space="preserve"> że świadczenie objęte Umową nie może być zrealizowane,</w:t>
      </w:r>
    </w:p>
    <w:p w14:paraId="6F52513B" w14:textId="77777777" w:rsidR="00FB2756" w:rsidRPr="00595487" w:rsidRDefault="00FB2756" w:rsidP="000B0EB7">
      <w:pPr>
        <w:numPr>
          <w:ilvl w:val="1"/>
          <w:numId w:val="4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rsidP="000B0EB7">
      <w:pPr>
        <w:numPr>
          <w:ilvl w:val="0"/>
          <w:numId w:val="4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2E77F6ED" w:rsidR="001167CD" w:rsidRPr="00242367" w:rsidRDefault="001167CD" w:rsidP="000B0EB7">
      <w:pPr>
        <w:numPr>
          <w:ilvl w:val="0"/>
          <w:numId w:val="48"/>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0F25CA">
        <w:rPr>
          <w:sz w:val="22"/>
          <w:szCs w:val="22"/>
        </w:rPr>
        <w:t xml:space="preserve">nierozliczonych usług w </w:t>
      </w:r>
      <w:r w:rsidRPr="00242367">
        <w:rPr>
          <w:sz w:val="22"/>
          <w:szCs w:val="22"/>
        </w:rPr>
        <w:t xml:space="preserve">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w:t>
      </w:r>
      <w:r w:rsidRPr="000F25CA">
        <w:rPr>
          <w:sz w:val="22"/>
          <w:szCs w:val="22"/>
        </w:rPr>
        <w:t xml:space="preserve">prawidłowo wykonane usługi, które </w:t>
      </w:r>
      <w:r w:rsidRPr="00242367">
        <w:rPr>
          <w:sz w:val="22"/>
          <w:szCs w:val="22"/>
        </w:rPr>
        <w:t>nie mogły zostać rozliczone w inny sposób.</w:t>
      </w:r>
    </w:p>
    <w:p w14:paraId="088E90F1" w14:textId="61453BE8" w:rsidR="00FB2756" w:rsidRPr="00A33BF6" w:rsidRDefault="00FB2756" w:rsidP="000B0EB7">
      <w:pPr>
        <w:numPr>
          <w:ilvl w:val="0"/>
          <w:numId w:val="48"/>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63" w:name="_Hlk147990083"/>
    </w:p>
    <w:p w14:paraId="28B7811B" w14:textId="77777777" w:rsidR="00683A07" w:rsidRPr="00E66F78" w:rsidRDefault="00683A07" w:rsidP="00683A07">
      <w:pPr>
        <w:pStyle w:val="Nagwek2"/>
      </w:pPr>
      <w:bookmarkStart w:id="164" w:name="_Toc106184595"/>
      <w:bookmarkStart w:id="165" w:name="_Toc148612358"/>
      <w:r w:rsidRPr="00E66F78">
        <w:t>§ 1</w:t>
      </w:r>
      <w:r>
        <w:t>5</w:t>
      </w:r>
      <w:r w:rsidRPr="00E66F78">
        <w:t>. Zmiany Umowy</w:t>
      </w:r>
      <w:bookmarkEnd w:id="158"/>
      <w:bookmarkEnd w:id="164"/>
      <w:bookmarkEnd w:id="165"/>
    </w:p>
    <w:p w14:paraId="22E0B157" w14:textId="2BEBF2E2" w:rsidR="00683A07" w:rsidRPr="00A33BF6" w:rsidRDefault="00683A07" w:rsidP="000B0EB7">
      <w:pPr>
        <w:pStyle w:val="Akapitzlist"/>
        <w:numPr>
          <w:ilvl w:val="0"/>
          <w:numId w:val="66"/>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0B0EB7">
      <w:pPr>
        <w:numPr>
          <w:ilvl w:val="0"/>
          <w:numId w:val="66"/>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0B0EB7">
      <w:pPr>
        <w:numPr>
          <w:ilvl w:val="1"/>
          <w:numId w:val="66"/>
        </w:numPr>
        <w:spacing w:line="259" w:lineRule="auto"/>
        <w:jc w:val="both"/>
        <w:rPr>
          <w:sz w:val="22"/>
          <w:szCs w:val="22"/>
        </w:rPr>
      </w:pPr>
      <w:r w:rsidRPr="00A33BF6">
        <w:rPr>
          <w:sz w:val="22"/>
          <w:szCs w:val="22"/>
        </w:rPr>
        <w:t>Zmiany terminu realizacji Umowy:</w:t>
      </w:r>
    </w:p>
    <w:p w14:paraId="60D16281" w14:textId="4F07D3F2" w:rsidR="00683A07" w:rsidRPr="00A33BF6" w:rsidRDefault="00683A07" w:rsidP="000B0EB7">
      <w:pPr>
        <w:numPr>
          <w:ilvl w:val="2"/>
          <w:numId w:val="66"/>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w:t>
      </w:r>
      <w:proofErr w:type="gramStart"/>
      <w:r w:rsidRPr="00A33BF6">
        <w:rPr>
          <w:sz w:val="22"/>
          <w:szCs w:val="22"/>
        </w:rPr>
        <w:t>1</w:t>
      </w:r>
      <w:proofErr w:type="gramEnd"/>
      <w:r w:rsidRPr="00A33BF6">
        <w:rPr>
          <w:sz w:val="22"/>
          <w:szCs w:val="22"/>
        </w:rPr>
        <w:t xml:space="preserve"> jednakże wyłącznie o czas świadczenia usług, za które wynagrodzenie nie przekroczy tej wartości, </w:t>
      </w:r>
    </w:p>
    <w:p w14:paraId="5BBCC70D" w14:textId="77777777" w:rsidR="00683A07" w:rsidRPr="00E66F78" w:rsidRDefault="00683A07" w:rsidP="000B0EB7">
      <w:pPr>
        <w:numPr>
          <w:ilvl w:val="2"/>
          <w:numId w:val="66"/>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0B0EB7">
      <w:pPr>
        <w:numPr>
          <w:ilvl w:val="2"/>
          <w:numId w:val="66"/>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0B0EB7">
      <w:pPr>
        <w:numPr>
          <w:ilvl w:val="2"/>
          <w:numId w:val="66"/>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0B0EB7">
      <w:pPr>
        <w:numPr>
          <w:ilvl w:val="2"/>
          <w:numId w:val="66"/>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0B0EB7">
      <w:pPr>
        <w:numPr>
          <w:ilvl w:val="2"/>
          <w:numId w:val="66"/>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rsidP="000B0EB7">
      <w:pPr>
        <w:numPr>
          <w:ilvl w:val="2"/>
          <w:numId w:val="66"/>
        </w:numPr>
        <w:spacing w:line="259" w:lineRule="auto"/>
        <w:jc w:val="both"/>
        <w:rPr>
          <w:sz w:val="22"/>
          <w:szCs w:val="22"/>
        </w:rPr>
      </w:pPr>
      <w:r w:rsidRPr="00A33BF6">
        <w:rPr>
          <w:sz w:val="22"/>
          <w:szCs w:val="22"/>
        </w:rPr>
        <w:lastRenderedPageBreak/>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rsidP="000B0EB7">
      <w:pPr>
        <w:numPr>
          <w:ilvl w:val="2"/>
          <w:numId w:val="66"/>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0B0EB7">
      <w:pPr>
        <w:numPr>
          <w:ilvl w:val="1"/>
          <w:numId w:val="66"/>
        </w:numPr>
        <w:spacing w:line="259" w:lineRule="auto"/>
        <w:jc w:val="both"/>
        <w:rPr>
          <w:sz w:val="22"/>
          <w:szCs w:val="22"/>
        </w:rPr>
      </w:pPr>
      <w:r w:rsidRPr="00A33BF6">
        <w:rPr>
          <w:sz w:val="22"/>
          <w:szCs w:val="22"/>
        </w:rPr>
        <w:t>Zmiany sposobu spełnienia świadczenia:</w:t>
      </w:r>
    </w:p>
    <w:p w14:paraId="2C1B60FC" w14:textId="77777777" w:rsidR="00683A07" w:rsidRPr="00A33BF6" w:rsidRDefault="00683A07" w:rsidP="000B0EB7">
      <w:pPr>
        <w:numPr>
          <w:ilvl w:val="2"/>
          <w:numId w:val="66"/>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7777777" w:rsidR="002B0E33" w:rsidRPr="00A33BF6" w:rsidRDefault="002B0E33" w:rsidP="000B0EB7">
      <w:pPr>
        <w:numPr>
          <w:ilvl w:val="2"/>
          <w:numId w:val="66"/>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rsidP="000B0EB7">
      <w:pPr>
        <w:numPr>
          <w:ilvl w:val="2"/>
          <w:numId w:val="66"/>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rsidP="000B0EB7">
      <w:pPr>
        <w:numPr>
          <w:ilvl w:val="2"/>
          <w:numId w:val="66"/>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629EDDD" w:rsidR="00683A07" w:rsidRPr="00A33BF6" w:rsidRDefault="00683A07" w:rsidP="000B0EB7">
      <w:pPr>
        <w:numPr>
          <w:ilvl w:val="2"/>
          <w:numId w:val="66"/>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66" w:name="_Hlk148611250"/>
      <w:r w:rsidR="00753B91" w:rsidRPr="00A33BF6">
        <w:rPr>
          <w:sz w:val="22"/>
          <w:szCs w:val="22"/>
        </w:rPr>
        <w:t>których nie można było wcześniej przewidzieć</w:t>
      </w:r>
      <w:bookmarkEnd w:id="166"/>
      <w:r w:rsidR="00753B91" w:rsidRPr="00A33BF6">
        <w:rPr>
          <w:sz w:val="22"/>
          <w:szCs w:val="22"/>
        </w:rPr>
        <w:t>,</w:t>
      </w:r>
    </w:p>
    <w:p w14:paraId="21C89D36" w14:textId="6976A015" w:rsidR="00683A07" w:rsidRPr="00A33BF6" w:rsidRDefault="00683A07" w:rsidP="000B0EB7">
      <w:pPr>
        <w:numPr>
          <w:ilvl w:val="2"/>
          <w:numId w:val="66"/>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rsidP="000B0EB7">
      <w:pPr>
        <w:numPr>
          <w:ilvl w:val="2"/>
          <w:numId w:val="6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rsidP="000B0EB7">
      <w:pPr>
        <w:numPr>
          <w:ilvl w:val="2"/>
          <w:numId w:val="66"/>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0138FDC4" w:rsidR="002B0E33" w:rsidRPr="00A33BF6" w:rsidRDefault="000F25CA" w:rsidP="000B0EB7">
      <w:pPr>
        <w:numPr>
          <w:ilvl w:val="2"/>
          <w:numId w:val="66"/>
        </w:numPr>
        <w:spacing w:line="259" w:lineRule="auto"/>
        <w:jc w:val="both"/>
        <w:rPr>
          <w:sz w:val="22"/>
          <w:szCs w:val="22"/>
        </w:rPr>
      </w:pPr>
      <w:r w:rsidRPr="00A33BF6">
        <w:rPr>
          <w:sz w:val="22"/>
          <w:szCs w:val="22"/>
        </w:rPr>
        <w:t>Zmiany,</w:t>
      </w:r>
      <w:r w:rsidR="002B0E33" w:rsidRPr="00A33BF6">
        <w:rPr>
          <w:sz w:val="22"/>
          <w:szCs w:val="22"/>
        </w:rPr>
        <w:t xml:space="preserve"> o których mowa w lit. b), d)</w:t>
      </w:r>
      <w:r w:rsidR="00753B91" w:rsidRPr="00A33BF6">
        <w:rPr>
          <w:sz w:val="22"/>
          <w:szCs w:val="22"/>
        </w:rPr>
        <w:t>, f) i g)</w:t>
      </w:r>
      <w:r w:rsidR="002B0E33" w:rsidRPr="00A33BF6">
        <w:rPr>
          <w:sz w:val="22"/>
          <w:szCs w:val="22"/>
        </w:rPr>
        <w:t xml:space="preserve"> nie mogą prowadzić do zwiększenia wynagrodzenia Wykonawcy. </w:t>
      </w:r>
      <w:r w:rsidRPr="00A33BF6">
        <w:rPr>
          <w:sz w:val="22"/>
          <w:szCs w:val="22"/>
        </w:rPr>
        <w:t>Zmiany,</w:t>
      </w:r>
      <w:r w:rsidR="002B0E33" w:rsidRPr="00A33BF6">
        <w:rPr>
          <w:sz w:val="22"/>
          <w:szCs w:val="22"/>
        </w:rPr>
        <w:t xml:space="preserve"> o których mowa w lit a), c)</w:t>
      </w:r>
      <w:r w:rsidR="003176F6" w:rsidRPr="00A33BF6">
        <w:rPr>
          <w:sz w:val="22"/>
          <w:szCs w:val="22"/>
        </w:rPr>
        <w:t>,</w:t>
      </w:r>
      <w:r w:rsidR="002B0E33" w:rsidRPr="00A33BF6">
        <w:rPr>
          <w:sz w:val="22"/>
          <w:szCs w:val="22"/>
        </w:rPr>
        <w:t xml:space="preserve"> e) </w:t>
      </w:r>
      <w:r w:rsidR="003176F6" w:rsidRPr="00A33BF6">
        <w:rPr>
          <w:sz w:val="22"/>
          <w:szCs w:val="22"/>
        </w:rPr>
        <w:t xml:space="preserve">i h) </w:t>
      </w:r>
      <w:r w:rsidR="002B0E33"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A33BF6" w:rsidRDefault="00683A07" w:rsidP="000B0EB7">
      <w:pPr>
        <w:numPr>
          <w:ilvl w:val="1"/>
          <w:numId w:val="66"/>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76B6993" w:rsidR="002B0E33" w:rsidRPr="00A33BF6" w:rsidRDefault="002B0E33" w:rsidP="000B0EB7">
      <w:pPr>
        <w:pStyle w:val="Akapitzlist"/>
        <w:numPr>
          <w:ilvl w:val="0"/>
          <w:numId w:val="66"/>
        </w:numPr>
        <w:spacing w:line="259" w:lineRule="auto"/>
        <w:ind w:left="709" w:hanging="709"/>
        <w:jc w:val="both"/>
        <w:rPr>
          <w:sz w:val="6"/>
          <w:szCs w:val="6"/>
        </w:rPr>
      </w:pPr>
      <w:r w:rsidRPr="00A33BF6">
        <w:rPr>
          <w:sz w:val="22"/>
          <w:szCs w:val="22"/>
        </w:rPr>
        <w:t xml:space="preserve">Zmniejszenie lub </w:t>
      </w:r>
      <w:r w:rsidR="000F25CA" w:rsidRPr="00A33BF6">
        <w:rPr>
          <w:sz w:val="22"/>
          <w:szCs w:val="22"/>
        </w:rPr>
        <w:t>zwiększenie zakresu</w:t>
      </w:r>
      <w:r w:rsidRPr="00A33BF6">
        <w:rPr>
          <w:sz w:val="22"/>
          <w:szCs w:val="22"/>
        </w:rPr>
        <w:t xml:space="preserve"> rzeczowego Umowy poprzez jego dostosowanie do aktualnej sytuacji Zamawiającego w związku z dokonanymi u Zamawiającego zmianami ze względów technologicznych, organizacyjnych i ekonomicznych</w:t>
      </w:r>
      <w:bookmarkStart w:id="167" w:name="_Hlk147848467"/>
      <w:r w:rsidR="00753B91" w:rsidRPr="00A33BF6">
        <w:rPr>
          <w:sz w:val="22"/>
          <w:szCs w:val="22"/>
        </w:rPr>
        <w:t xml:space="preserve">, </w:t>
      </w:r>
      <w:bookmarkStart w:id="168"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w:t>
      </w:r>
      <w:r w:rsidR="000F25CA" w:rsidRPr="00A33BF6">
        <w:rPr>
          <w:sz w:val="22"/>
          <w:szCs w:val="22"/>
        </w:rPr>
        <w:t>odpowiedni do</w:t>
      </w:r>
      <w:r w:rsidRPr="00A33BF6">
        <w:rPr>
          <w:sz w:val="22"/>
          <w:szCs w:val="22"/>
        </w:rPr>
        <w:t xml:space="preserve"> dokonanej zmiany zakresu rzeczowego</w:t>
      </w:r>
      <w:r w:rsidR="00753B91" w:rsidRPr="00A33BF6">
        <w:rPr>
          <w:sz w:val="22"/>
          <w:szCs w:val="22"/>
        </w:rPr>
        <w:t>, z zastrzeżeniem §</w:t>
      </w:r>
      <w:r w:rsidR="00146F0C" w:rsidRPr="00A33BF6">
        <w:rPr>
          <w:sz w:val="22"/>
          <w:szCs w:val="22"/>
        </w:rPr>
        <w:t xml:space="preserve">3 ust. 12 </w:t>
      </w:r>
      <w:r w:rsidR="000F25CA" w:rsidRPr="00A33BF6">
        <w:rPr>
          <w:sz w:val="22"/>
          <w:szCs w:val="22"/>
        </w:rPr>
        <w:t>Umowy.</w:t>
      </w:r>
      <w:r w:rsidRPr="00A33BF6">
        <w:rPr>
          <w:sz w:val="6"/>
          <w:szCs w:val="6"/>
        </w:rPr>
        <w:t xml:space="preserve">   </w:t>
      </w:r>
    </w:p>
    <w:bookmarkEnd w:id="167"/>
    <w:bookmarkEnd w:id="168"/>
    <w:p w14:paraId="161B8225" w14:textId="7E73690F" w:rsidR="00683A07" w:rsidRPr="00BD26C7" w:rsidRDefault="00683A07" w:rsidP="000B0EB7">
      <w:pPr>
        <w:pStyle w:val="Akapitzlist"/>
        <w:numPr>
          <w:ilvl w:val="0"/>
          <w:numId w:val="77"/>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 xml:space="preserve">mowy </w:t>
      </w:r>
      <w:r w:rsidR="000F25CA" w:rsidRPr="00BD26C7">
        <w:rPr>
          <w:sz w:val="22"/>
          <w:szCs w:val="22"/>
        </w:rPr>
        <w:t>niewymagające</w:t>
      </w:r>
      <w:r w:rsidRPr="00BD26C7">
        <w:rPr>
          <w:sz w:val="22"/>
          <w:szCs w:val="22"/>
        </w:rPr>
        <w:t xml:space="preserve"> formy aneksu:</w:t>
      </w:r>
    </w:p>
    <w:p w14:paraId="7616ABCC" w14:textId="18CAA2D4" w:rsidR="007D1739" w:rsidRPr="00A33BF6" w:rsidRDefault="007D1739" w:rsidP="000B0EB7">
      <w:pPr>
        <w:pStyle w:val="Akapitzlist"/>
        <w:numPr>
          <w:ilvl w:val="0"/>
          <w:numId w:val="60"/>
        </w:numPr>
        <w:spacing w:line="259" w:lineRule="auto"/>
        <w:jc w:val="both"/>
        <w:rPr>
          <w:sz w:val="22"/>
          <w:szCs w:val="22"/>
        </w:rPr>
      </w:pPr>
      <w:bookmarkStart w:id="169" w:name="_Hlk147848517"/>
      <w:r w:rsidRPr="00A33BF6">
        <w:rPr>
          <w:sz w:val="22"/>
          <w:szCs w:val="22"/>
        </w:rPr>
        <w:t xml:space="preserve">zmiana zasad dokonywania odbiorów świadczonych usług, o której mowa w </w:t>
      </w:r>
      <w:bookmarkStart w:id="170" w:name="_Hlk148344566"/>
      <w:r w:rsidR="00DF1013" w:rsidRPr="00A33BF6">
        <w:rPr>
          <w:sz w:val="22"/>
          <w:szCs w:val="22"/>
        </w:rPr>
        <w:t>§15</w:t>
      </w:r>
      <w:r w:rsidRPr="00A33BF6">
        <w:rPr>
          <w:sz w:val="22"/>
          <w:szCs w:val="22"/>
        </w:rPr>
        <w:t xml:space="preserve"> </w:t>
      </w:r>
      <w:bookmarkEnd w:id="170"/>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69"/>
    <w:p w14:paraId="385C849B" w14:textId="699CD6C8" w:rsidR="00683A07" w:rsidRPr="00A33BF6" w:rsidRDefault="00683A07" w:rsidP="000B0EB7">
      <w:pPr>
        <w:pStyle w:val="Akapitzlist"/>
        <w:numPr>
          <w:ilvl w:val="0"/>
          <w:numId w:val="60"/>
        </w:numPr>
        <w:spacing w:line="259" w:lineRule="auto"/>
        <w:jc w:val="both"/>
        <w:rPr>
          <w:sz w:val="22"/>
          <w:szCs w:val="22"/>
        </w:rPr>
      </w:pPr>
      <w:r w:rsidRPr="00A33BF6">
        <w:rPr>
          <w:sz w:val="22"/>
          <w:szCs w:val="22"/>
        </w:rPr>
        <w:lastRenderedPageBreak/>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1425F937" w:rsidR="00683A07" w:rsidRPr="00A33BF6" w:rsidRDefault="00683A07" w:rsidP="000B0EB7">
      <w:pPr>
        <w:pStyle w:val="Akapitzlist"/>
        <w:numPr>
          <w:ilvl w:val="0"/>
          <w:numId w:val="60"/>
        </w:numPr>
        <w:spacing w:line="259" w:lineRule="auto"/>
        <w:jc w:val="both"/>
        <w:rPr>
          <w:sz w:val="22"/>
          <w:szCs w:val="22"/>
        </w:rPr>
      </w:pPr>
      <w:r w:rsidRPr="00A33BF6">
        <w:rPr>
          <w:sz w:val="22"/>
          <w:szCs w:val="22"/>
        </w:rPr>
        <w:t xml:space="preserve">zmiana lub wprowadzenie nowego </w:t>
      </w:r>
      <w:r w:rsidR="000F25CA" w:rsidRPr="00A33BF6">
        <w:rPr>
          <w:sz w:val="22"/>
          <w:szCs w:val="22"/>
        </w:rPr>
        <w:t>Podwykonawcy (</w:t>
      </w:r>
      <w:r w:rsidRPr="00A33BF6">
        <w:rPr>
          <w:sz w:val="22"/>
          <w:szCs w:val="22"/>
        </w:rPr>
        <w:t>§10 ust. 1</w:t>
      </w:r>
      <w:r w:rsidR="004C032C" w:rsidRPr="00A33BF6">
        <w:rPr>
          <w:sz w:val="22"/>
          <w:szCs w:val="22"/>
        </w:rPr>
        <w:t>3</w:t>
      </w:r>
      <w:r w:rsidRPr="00A33BF6">
        <w:rPr>
          <w:sz w:val="22"/>
          <w:szCs w:val="22"/>
        </w:rPr>
        <w:t>),</w:t>
      </w:r>
    </w:p>
    <w:p w14:paraId="5CF28354" w14:textId="77777777" w:rsidR="00683A07" w:rsidRPr="00A33BF6" w:rsidRDefault="00683A07" w:rsidP="000B0EB7">
      <w:pPr>
        <w:pStyle w:val="Akapitzlist"/>
        <w:numPr>
          <w:ilvl w:val="0"/>
          <w:numId w:val="60"/>
        </w:numPr>
        <w:spacing w:line="259" w:lineRule="auto"/>
        <w:jc w:val="both"/>
        <w:rPr>
          <w:sz w:val="22"/>
          <w:szCs w:val="22"/>
        </w:rPr>
      </w:pPr>
      <w:r w:rsidRPr="00A33BF6">
        <w:rPr>
          <w:sz w:val="22"/>
          <w:szCs w:val="22"/>
        </w:rPr>
        <w:t>zmiana osób odpowiedzialnych za nadzór (§11 ust. 3),</w:t>
      </w:r>
    </w:p>
    <w:p w14:paraId="5EA50FD2" w14:textId="77777777" w:rsidR="00683A07" w:rsidRPr="00EC36B9" w:rsidRDefault="00683A07" w:rsidP="000B0EB7">
      <w:pPr>
        <w:pStyle w:val="Akapitzlist"/>
        <w:numPr>
          <w:ilvl w:val="0"/>
          <w:numId w:val="6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63"/>
    <w:p w14:paraId="58E9BD81" w14:textId="77777777" w:rsidR="00683A07" w:rsidRPr="006C5BA7" w:rsidRDefault="00683A07" w:rsidP="00683A07">
      <w:pPr>
        <w:spacing w:line="259" w:lineRule="auto"/>
        <w:ind w:left="360"/>
        <w:jc w:val="both"/>
        <w:rPr>
          <w:sz w:val="22"/>
          <w:szCs w:val="22"/>
        </w:rPr>
      </w:pPr>
    </w:p>
    <w:p w14:paraId="1A17D455" w14:textId="158CEC4E" w:rsidR="00683A07" w:rsidRPr="001404AE" w:rsidRDefault="00683A07" w:rsidP="00683A07">
      <w:pPr>
        <w:pStyle w:val="Nagwek2"/>
      </w:pPr>
      <w:bookmarkStart w:id="171" w:name="_Toc106184596"/>
      <w:bookmarkStart w:id="172" w:name="_Toc148612359"/>
      <w:bookmarkStart w:id="173" w:name="_Toc64016212"/>
      <w:r w:rsidRPr="001404AE">
        <w:t>§ 1</w:t>
      </w:r>
      <w:r>
        <w:t>6</w:t>
      </w:r>
      <w:r w:rsidRPr="001404AE">
        <w:t>. Waloryzacja</w:t>
      </w:r>
      <w:bookmarkEnd w:id="171"/>
      <w:bookmarkEnd w:id="172"/>
      <w:r w:rsidRPr="001404AE">
        <w:t xml:space="preserve"> </w:t>
      </w:r>
      <w:bookmarkEnd w:id="173"/>
    </w:p>
    <w:p w14:paraId="4838DC53" w14:textId="77777777" w:rsidR="0014103A" w:rsidRPr="0014103A" w:rsidRDefault="0014103A" w:rsidP="0014103A">
      <w:pPr>
        <w:numPr>
          <w:ilvl w:val="0"/>
          <w:numId w:val="92"/>
        </w:numPr>
        <w:spacing w:line="252" w:lineRule="auto"/>
        <w:jc w:val="both"/>
        <w:rPr>
          <w:rFonts w:ascii="Calibri" w:hAnsi="Calibri" w:cs="Calibri"/>
          <w:sz w:val="22"/>
          <w:szCs w:val="22"/>
          <w:lang w:eastAsia="en-US"/>
          <w14:ligatures w14:val="standardContextual"/>
        </w:rPr>
      </w:pPr>
      <w:r w:rsidRPr="0014103A">
        <w:rPr>
          <w:sz w:val="22"/>
          <w:szCs w:val="22"/>
        </w:rPr>
        <w:t>Zamawiający dopuszcza zmianę wynagrodzenia Wykonawcy w przypadkach określonych w ustawie Prawo zamówień publicznych w przypadku zmiany:</w:t>
      </w:r>
      <w:r w:rsidRPr="0014103A">
        <w:rPr>
          <w:rFonts w:ascii="Calibri" w:hAnsi="Calibri" w:cs="Calibri"/>
          <w:sz w:val="22"/>
          <w:szCs w:val="22"/>
          <w:lang w:eastAsia="en-US"/>
          <w14:ligatures w14:val="standardContextual"/>
        </w:rPr>
        <w:t xml:space="preserve"> </w:t>
      </w:r>
    </w:p>
    <w:p w14:paraId="4869376A" w14:textId="77777777" w:rsidR="0014103A" w:rsidRPr="0014103A" w:rsidRDefault="0014103A" w:rsidP="0014103A">
      <w:pPr>
        <w:numPr>
          <w:ilvl w:val="1"/>
          <w:numId w:val="92"/>
        </w:numPr>
        <w:spacing w:line="252" w:lineRule="auto"/>
        <w:ind w:left="567" w:hanging="283"/>
        <w:jc w:val="both"/>
        <w:rPr>
          <w:rFonts w:ascii="Calibri" w:hAnsi="Calibri" w:cs="Calibri"/>
          <w:sz w:val="22"/>
          <w:szCs w:val="22"/>
          <w:lang w:eastAsia="en-US"/>
          <w14:ligatures w14:val="standardContextual"/>
        </w:rPr>
      </w:pPr>
      <w:r w:rsidRPr="0014103A">
        <w:rPr>
          <w:sz w:val="22"/>
          <w:szCs w:val="22"/>
        </w:rPr>
        <w:t>stawki podatku od towarów i usług oraz podatku akcyzowego,</w:t>
      </w:r>
    </w:p>
    <w:p w14:paraId="077FC07E" w14:textId="77777777" w:rsidR="0014103A" w:rsidRPr="0014103A" w:rsidRDefault="0014103A" w:rsidP="0014103A">
      <w:pPr>
        <w:numPr>
          <w:ilvl w:val="1"/>
          <w:numId w:val="92"/>
        </w:numPr>
        <w:spacing w:line="252" w:lineRule="auto"/>
        <w:ind w:left="567" w:hanging="283"/>
        <w:jc w:val="both"/>
        <w:rPr>
          <w:rFonts w:ascii="Calibri" w:hAnsi="Calibri" w:cs="Calibri"/>
          <w:sz w:val="22"/>
          <w:szCs w:val="22"/>
          <w:lang w:eastAsia="en-US"/>
          <w14:ligatures w14:val="standardContextual"/>
        </w:rPr>
      </w:pPr>
      <w:r w:rsidRPr="0014103A">
        <w:rPr>
          <w:sz w:val="22"/>
          <w:szCs w:val="22"/>
        </w:rPr>
        <w:t>wysokości minimalnego wynagrodzenia za pracę albo wysokości minimalnej stawki godzinowej, ustalonych na podstawie ustawy z dnia 10 października 2002 r. o minimalnym wynagrodzeniu za pracę,</w:t>
      </w:r>
    </w:p>
    <w:p w14:paraId="4B08533A" w14:textId="77777777" w:rsidR="0014103A" w:rsidRPr="0014103A" w:rsidRDefault="0014103A" w:rsidP="0014103A">
      <w:pPr>
        <w:numPr>
          <w:ilvl w:val="1"/>
          <w:numId w:val="92"/>
        </w:numPr>
        <w:spacing w:line="252" w:lineRule="auto"/>
        <w:ind w:left="567" w:hanging="283"/>
        <w:jc w:val="both"/>
        <w:rPr>
          <w:rFonts w:ascii="Calibri" w:hAnsi="Calibri" w:cs="Calibri"/>
          <w:sz w:val="22"/>
          <w:szCs w:val="22"/>
          <w:lang w:eastAsia="en-US"/>
          <w14:ligatures w14:val="standardContextual"/>
        </w:rPr>
      </w:pPr>
      <w:r w:rsidRPr="0014103A">
        <w:rPr>
          <w:sz w:val="22"/>
          <w:szCs w:val="22"/>
        </w:rPr>
        <w:t>zasad podlegania ubezpieczeniom społecznym lub ubezpieczeniu zdrowotnemu lub wysokości stawki składki na ubezpieczenia społeczne lub ubezpieczenie zdrowotne,</w:t>
      </w:r>
    </w:p>
    <w:p w14:paraId="196DAD6B" w14:textId="77777777" w:rsidR="0014103A" w:rsidRPr="0014103A" w:rsidRDefault="0014103A" w:rsidP="0014103A">
      <w:pPr>
        <w:numPr>
          <w:ilvl w:val="1"/>
          <w:numId w:val="92"/>
        </w:numPr>
        <w:spacing w:line="252" w:lineRule="auto"/>
        <w:ind w:left="567" w:hanging="283"/>
        <w:jc w:val="both"/>
        <w:rPr>
          <w:rFonts w:ascii="Calibri" w:hAnsi="Calibri" w:cs="Calibri"/>
          <w:sz w:val="22"/>
          <w:szCs w:val="22"/>
          <w:lang w:eastAsia="en-US"/>
          <w14:ligatures w14:val="standardContextual"/>
        </w:rPr>
      </w:pPr>
      <w:r w:rsidRPr="0014103A">
        <w:rPr>
          <w:sz w:val="22"/>
          <w:szCs w:val="22"/>
        </w:rPr>
        <w:t>zasad gromadzenia i wysokości wpłat do pracowniczych planów kapitałowych, o których mowa w ustawie z dnia 4 października 2018 r. o pracowniczych planach kapitałowych (Dz. U. z 2020 r. poz. 1342 ze zm.)</w:t>
      </w:r>
    </w:p>
    <w:p w14:paraId="1FA29114" w14:textId="77777777" w:rsidR="0014103A" w:rsidRPr="0014103A" w:rsidRDefault="0014103A" w:rsidP="0014103A">
      <w:pPr>
        <w:ind w:left="567" w:hanging="283"/>
        <w:jc w:val="both"/>
        <w:rPr>
          <w:rFonts w:ascii="Calibri" w:eastAsia="Calibri" w:hAnsi="Calibri" w:cs="Calibri"/>
          <w:sz w:val="22"/>
          <w:szCs w:val="22"/>
          <w:lang w:eastAsia="en-US"/>
          <w14:ligatures w14:val="standardContextual"/>
        </w:rPr>
      </w:pPr>
      <w:r w:rsidRPr="0014103A">
        <w:rPr>
          <w:rFonts w:eastAsia="Calibri"/>
          <w:sz w:val="22"/>
          <w:szCs w:val="22"/>
        </w:rPr>
        <w:t>‒ jeżeli zmiany te będą miały wpływ na koszty wykonania zamówienia przez wykonawcę.</w:t>
      </w:r>
    </w:p>
    <w:p w14:paraId="3AA47060" w14:textId="77777777" w:rsidR="0014103A" w:rsidRPr="0014103A" w:rsidRDefault="0014103A" w:rsidP="0014103A">
      <w:pPr>
        <w:ind w:left="284"/>
        <w:jc w:val="both"/>
        <w:rPr>
          <w:rFonts w:ascii="Calibri" w:eastAsia="Calibri" w:hAnsi="Calibri" w:cs="Calibri"/>
          <w:sz w:val="22"/>
          <w:szCs w:val="22"/>
          <w:lang w:eastAsia="en-US"/>
          <w14:ligatures w14:val="standardContextual"/>
        </w:rPr>
      </w:pPr>
      <w:r w:rsidRPr="0014103A">
        <w:rPr>
          <w:rFonts w:eastAsia="Calibri"/>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177F0FC" w14:textId="77777777" w:rsidR="0014103A" w:rsidRPr="0014103A" w:rsidRDefault="0014103A" w:rsidP="0014103A">
      <w:pPr>
        <w:numPr>
          <w:ilvl w:val="0"/>
          <w:numId w:val="92"/>
        </w:numPr>
        <w:contextualSpacing/>
        <w:jc w:val="both"/>
        <w:rPr>
          <w:rFonts w:ascii="Calibri" w:hAnsi="Calibri" w:cs="Calibri"/>
          <w:sz w:val="22"/>
          <w:szCs w:val="22"/>
          <w:lang w:eastAsia="en-US"/>
          <w14:ligatures w14:val="standardContextual"/>
        </w:rPr>
      </w:pPr>
      <w:r w:rsidRPr="0014103A">
        <w:rPr>
          <w:sz w:val="22"/>
          <w:szCs w:val="22"/>
          <w14:ligatures w14:val="standardContextual"/>
        </w:rPr>
        <w:t xml:space="preserve">W przypadku wystąpienia okoliczności, o których mowa w ust. 1 Wykonawca w terminie 30 dni od dnia ich wystąpienia składa wniosek o zmianę wynagrodzenia wraz z dokumentami wskazującymi na wpływ </w:t>
      </w:r>
      <w:bookmarkStart w:id="174" w:name="_Hlk125953152"/>
      <w:r w:rsidRPr="0014103A">
        <w:rPr>
          <w:sz w:val="22"/>
          <w:szCs w:val="22"/>
          <w14:ligatures w14:val="standardContextual"/>
        </w:rPr>
        <w:t>ww.</w:t>
      </w:r>
      <w:bookmarkEnd w:id="174"/>
      <w:r w:rsidRPr="0014103A">
        <w:rPr>
          <w:sz w:val="22"/>
          <w:szCs w:val="22"/>
          <w14:ligatures w14:val="standardContextual"/>
        </w:rPr>
        <w:t xml:space="preserve"> okoliczności na koszty wykonania Umowy. Zamawiający zastrzega </w:t>
      </w:r>
      <w:proofErr w:type="gramStart"/>
      <w:r w:rsidRPr="0014103A">
        <w:rPr>
          <w:sz w:val="22"/>
          <w:szCs w:val="22"/>
          <w14:ligatures w14:val="standardContextual"/>
        </w:rPr>
        <w:t>sobie  prawo</w:t>
      </w:r>
      <w:proofErr w:type="gramEnd"/>
      <w:r w:rsidRPr="0014103A">
        <w:rPr>
          <w:sz w:val="22"/>
          <w:szCs w:val="22"/>
          <w14:ligatures w14:val="standardContextual"/>
        </w:rPr>
        <w:t xml:space="preserve">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164D2C9" w14:textId="77777777" w:rsidR="0014103A" w:rsidRPr="0014103A" w:rsidRDefault="0014103A" w:rsidP="0014103A">
      <w:pPr>
        <w:numPr>
          <w:ilvl w:val="0"/>
          <w:numId w:val="92"/>
        </w:numPr>
        <w:spacing w:line="252" w:lineRule="auto"/>
        <w:contextualSpacing/>
        <w:jc w:val="both"/>
        <w:rPr>
          <w:rFonts w:ascii="Calibri" w:hAnsi="Calibri" w:cs="Calibri"/>
          <w:sz w:val="22"/>
          <w:szCs w:val="22"/>
          <w:lang w:eastAsia="en-US"/>
          <w14:ligatures w14:val="standardContextual"/>
        </w:rPr>
      </w:pPr>
      <w:r w:rsidRPr="0014103A">
        <w:rPr>
          <w:sz w:val="22"/>
          <w:szCs w:val="22"/>
          <w14:ligatures w14:val="standardContextual"/>
        </w:rPr>
        <w:t>Zamawiający dopuszcza zmianę wynagrodzenia Wykonawcy, na wniosek Wykonawcy, która zostanie dokonana wg następujących założeń:</w:t>
      </w:r>
      <w:r w:rsidRPr="0014103A">
        <w:rPr>
          <w:rFonts w:ascii="Calibri" w:hAnsi="Calibri" w:cs="Calibri"/>
          <w:sz w:val="22"/>
          <w:szCs w:val="22"/>
          <w:lang w:eastAsia="en-US"/>
          <w14:ligatures w14:val="standardContextual"/>
        </w:rPr>
        <w:t xml:space="preserve"> </w:t>
      </w:r>
    </w:p>
    <w:p w14:paraId="13F71754" w14:textId="77777777" w:rsidR="0014103A" w:rsidRPr="0014103A" w:rsidRDefault="0014103A" w:rsidP="0014103A">
      <w:pPr>
        <w:numPr>
          <w:ilvl w:val="1"/>
          <w:numId w:val="92"/>
        </w:numPr>
        <w:spacing w:line="252" w:lineRule="auto"/>
        <w:ind w:left="360"/>
        <w:contextualSpacing/>
        <w:jc w:val="both"/>
        <w:rPr>
          <w:rFonts w:ascii="Calibri" w:hAnsi="Calibri" w:cs="Calibri"/>
          <w:sz w:val="22"/>
          <w:szCs w:val="22"/>
          <w:lang w:eastAsia="en-US"/>
          <w14:ligatures w14:val="standardContextual"/>
        </w:rPr>
      </w:pPr>
      <w:r w:rsidRPr="0014103A">
        <w:rPr>
          <w:sz w:val="22"/>
          <w:szCs w:val="22"/>
          <w14:ligatures w14:val="standardContextual"/>
        </w:rPr>
        <w:t xml:space="preserve">Zmiana wynagrodzenia zostanie ustalona w oparciu o </w:t>
      </w:r>
      <w:r w:rsidRPr="0014103A">
        <w:rPr>
          <w:b/>
          <w:bCs/>
          <w:sz w:val="22"/>
          <w:szCs w:val="22"/>
          <w14:ligatures w14:val="standardContextual"/>
        </w:rPr>
        <w:t>wskaźnik przeciętnego miesięcznego nominalnego wynagrodzenia brutto w sektorze przedsiębiorstw</w:t>
      </w:r>
      <w:r w:rsidRPr="0014103A">
        <w:rPr>
          <w:sz w:val="22"/>
          <w:szCs w:val="22"/>
          <w14:ligatures w14:val="standardContextual"/>
        </w:rPr>
        <w:t xml:space="preserve"> publikowany przez GUS link:</w:t>
      </w:r>
      <w:r w:rsidRPr="0014103A">
        <w:rPr>
          <w:color w:val="FF0000"/>
          <w:sz w:val="22"/>
          <w:szCs w:val="22"/>
          <w14:ligatures w14:val="standardContextual"/>
        </w:rPr>
        <w:t xml:space="preserve"> </w:t>
      </w:r>
      <w:hyperlink r:id="rId17" w:history="1">
        <w:r w:rsidRPr="0014103A">
          <w:rPr>
            <w:color w:val="0563C1"/>
            <w:sz w:val="22"/>
            <w:szCs w:val="22"/>
            <w:u w:val="single"/>
            <w14:ligatures w14:val="standardContextual"/>
          </w:rPr>
          <w:t>https://stat.gov.pl/wskazniki-makroekonomiczne/</w:t>
        </w:r>
      </w:hyperlink>
      <w:r w:rsidRPr="0014103A">
        <w:rPr>
          <w:sz w:val="22"/>
          <w:szCs w:val="22"/>
          <w14:ligatures w14:val="standardContextual"/>
        </w:rPr>
        <w:t xml:space="preserve"> - </w:t>
      </w:r>
      <w:r w:rsidRPr="0014103A">
        <w:rPr>
          <w:i/>
          <w:iCs/>
          <w:sz w:val="22"/>
          <w:szCs w:val="22"/>
          <w14:ligatures w14:val="standardContextual"/>
        </w:rPr>
        <w:t>wybrane miesięczne wskaźniki makroekonomiczne, tablica „wynagrodzenia i świadczenia społeczne”, pozycja: Przeciętne miesięczne nominalne wynagrodzenie brutto w sektorze przedsiębiorstw, lit. B.</w:t>
      </w:r>
    </w:p>
    <w:p w14:paraId="0946AEBD" w14:textId="77777777" w:rsidR="0014103A" w:rsidRPr="0014103A" w:rsidRDefault="0014103A" w:rsidP="0014103A">
      <w:pPr>
        <w:numPr>
          <w:ilvl w:val="1"/>
          <w:numId w:val="92"/>
        </w:numPr>
        <w:spacing w:line="252" w:lineRule="auto"/>
        <w:ind w:left="360"/>
        <w:contextualSpacing/>
        <w:jc w:val="both"/>
        <w:rPr>
          <w:rFonts w:ascii="Calibri" w:hAnsi="Calibri" w:cs="Calibri"/>
          <w:sz w:val="22"/>
          <w:szCs w:val="22"/>
          <w:lang w:eastAsia="en-US"/>
          <w14:ligatures w14:val="standardContextual"/>
        </w:rPr>
      </w:pPr>
      <w:r w:rsidRPr="0014103A">
        <w:rPr>
          <w:sz w:val="22"/>
          <w:szCs w:val="22"/>
          <w14:ligatures w14:val="standardContextual"/>
        </w:rPr>
        <w:t xml:space="preserve">Pierwsza zmiana wynagrodzenia nastąpi </w:t>
      </w:r>
      <w:r w:rsidRPr="0014103A">
        <w:rPr>
          <w:b/>
          <w:bCs/>
          <w:sz w:val="22"/>
          <w:szCs w:val="22"/>
          <w14:ligatures w14:val="standardContextual"/>
        </w:rPr>
        <w:t>od pierwszego dnia siódmego miesiąca kalendarzowego</w:t>
      </w:r>
      <w:r w:rsidRPr="0014103A">
        <w:rPr>
          <w:sz w:val="22"/>
          <w:szCs w:val="22"/>
          <w14:ligatures w14:val="standardContextual"/>
        </w:rPr>
        <w:t xml:space="preserve"> realizacji umowy. Kolejne zmiany będą następować w okresach 12 miesięcznych, tj. od 19, 31 miesiąca itd.</w:t>
      </w:r>
    </w:p>
    <w:p w14:paraId="77AA30A2" w14:textId="77777777" w:rsidR="0014103A" w:rsidRPr="0014103A" w:rsidRDefault="0014103A" w:rsidP="0014103A">
      <w:pPr>
        <w:numPr>
          <w:ilvl w:val="1"/>
          <w:numId w:val="92"/>
        </w:numPr>
        <w:spacing w:line="252" w:lineRule="auto"/>
        <w:ind w:left="360"/>
        <w:contextualSpacing/>
        <w:jc w:val="both"/>
        <w:rPr>
          <w:rFonts w:ascii="Calibri" w:hAnsi="Calibri" w:cs="Calibri"/>
          <w:sz w:val="22"/>
          <w:szCs w:val="22"/>
          <w:lang w:eastAsia="en-US"/>
          <w14:ligatures w14:val="standardContextual"/>
        </w:rPr>
      </w:pPr>
      <w:r w:rsidRPr="0014103A">
        <w:rPr>
          <w:sz w:val="22"/>
          <w:szCs w:val="22"/>
          <w14:ligatures w14:val="standardContextual"/>
        </w:rPr>
        <w:t>Wynagrodzenie Wykonawcy, w tym jednostkowe stawki rozliczeniowe określone w Umowie ulegają zmianie o maksymalnie 50% wielkości wskaźnika przeciętnego miesięcznego nominalnego wynagrodzenia brutto w sektorze przedsiębiorstw, publikowanego przez GUS, wyliczonego:</w:t>
      </w:r>
    </w:p>
    <w:p w14:paraId="5718A03D" w14:textId="77777777" w:rsidR="0014103A" w:rsidRPr="0014103A" w:rsidRDefault="0014103A" w:rsidP="0014103A">
      <w:pPr>
        <w:ind w:left="720"/>
        <w:contextualSpacing/>
        <w:jc w:val="both"/>
        <w:rPr>
          <w:rFonts w:ascii="Calibri" w:eastAsia="Calibri" w:hAnsi="Calibri" w:cs="Calibri"/>
          <w:sz w:val="22"/>
          <w:szCs w:val="22"/>
          <w:lang w:eastAsia="en-US"/>
          <w14:ligatures w14:val="standardContextual"/>
        </w:rPr>
      </w:pPr>
      <w:r w:rsidRPr="0014103A">
        <w:rPr>
          <w:rFonts w:eastAsia="Calibri"/>
          <w:sz w:val="22"/>
          <w:szCs w:val="22"/>
          <w14:ligatures w14:val="standardContextual"/>
        </w:rPr>
        <w:t>- dla pierwszej zmiany umowy za okres 6 miesięcy zgodnie z postanowieniami pkt 4).</w:t>
      </w:r>
    </w:p>
    <w:p w14:paraId="66C81D3F" w14:textId="77777777" w:rsidR="0014103A" w:rsidRPr="0014103A" w:rsidRDefault="0014103A" w:rsidP="0014103A">
      <w:pPr>
        <w:ind w:left="720"/>
        <w:contextualSpacing/>
        <w:jc w:val="both"/>
        <w:rPr>
          <w:rFonts w:ascii="Calibri" w:eastAsia="Calibri" w:hAnsi="Calibri" w:cs="Calibri"/>
          <w:sz w:val="22"/>
          <w:szCs w:val="22"/>
          <w:lang w:eastAsia="en-US"/>
          <w14:ligatures w14:val="standardContextual"/>
        </w:rPr>
      </w:pPr>
      <w:r w:rsidRPr="0014103A">
        <w:rPr>
          <w:rFonts w:eastAsia="Calibri"/>
          <w:sz w:val="22"/>
          <w:szCs w:val="22"/>
          <w14:ligatures w14:val="standardContextual"/>
        </w:rPr>
        <w:t>- dla kolejnych zmian umowy za okres 12 miesięcy zgodnie z postanowieniami pkt 4).</w:t>
      </w:r>
    </w:p>
    <w:p w14:paraId="2616F8F8" w14:textId="77777777" w:rsidR="0014103A" w:rsidRPr="0014103A" w:rsidRDefault="0014103A" w:rsidP="0014103A">
      <w:pPr>
        <w:numPr>
          <w:ilvl w:val="1"/>
          <w:numId w:val="92"/>
        </w:numPr>
        <w:contextualSpacing/>
        <w:jc w:val="both"/>
        <w:rPr>
          <w:rFonts w:ascii="Calibri" w:hAnsi="Calibri" w:cs="Calibri"/>
          <w:sz w:val="22"/>
          <w:szCs w:val="22"/>
          <w:lang w:eastAsia="en-US"/>
          <w14:ligatures w14:val="standardContextual"/>
        </w:rPr>
      </w:pPr>
      <w:bookmarkStart w:id="175" w:name="_Hlk125713622"/>
      <w:r w:rsidRPr="0014103A">
        <w:rPr>
          <w:sz w:val="22"/>
          <w:szCs w:val="22"/>
          <w14:ligatures w14:val="standardContextual"/>
        </w:rPr>
        <w:lastRenderedPageBreak/>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5A59F7F7" w14:textId="77777777" w:rsidR="0014103A" w:rsidRPr="0014103A" w:rsidRDefault="0014103A" w:rsidP="0014103A">
      <w:pPr>
        <w:ind w:left="720"/>
        <w:contextualSpacing/>
        <w:jc w:val="both"/>
        <w:rPr>
          <w:rFonts w:ascii="Calibri" w:eastAsia="Calibri" w:hAnsi="Calibri" w:cs="Calibri"/>
          <w:sz w:val="22"/>
          <w:szCs w:val="22"/>
          <w:lang w:eastAsia="en-US"/>
          <w14:ligatures w14:val="standardContextual"/>
        </w:rPr>
      </w:pPr>
      <w:r w:rsidRPr="0014103A">
        <w:rPr>
          <w:rFonts w:eastAsia="Calibri"/>
          <w:sz w:val="22"/>
          <w:szCs w:val="22"/>
          <w14:ligatures w14:val="standardContextual"/>
        </w:rPr>
        <w:t>Dla kolejnych zmian wynagrodzenia pierwszym wykorzystanym wskaźnikiem będzie miesięczny wskaźnik za odpowiednio 7, 19 miesiąc realizacji umowy itd.</w:t>
      </w:r>
      <w:bookmarkEnd w:id="175"/>
    </w:p>
    <w:p w14:paraId="488AAF93" w14:textId="77777777" w:rsidR="0014103A" w:rsidRPr="0014103A" w:rsidRDefault="0014103A" w:rsidP="0014103A">
      <w:pPr>
        <w:ind w:left="720"/>
        <w:contextualSpacing/>
        <w:jc w:val="both"/>
        <w:rPr>
          <w:rFonts w:ascii="Calibri" w:eastAsia="Calibri" w:hAnsi="Calibri" w:cs="Calibri"/>
          <w:sz w:val="22"/>
          <w:szCs w:val="22"/>
          <w:lang w:eastAsia="en-US"/>
          <w14:ligatures w14:val="standardContextual"/>
        </w:rPr>
      </w:pPr>
      <w:r w:rsidRPr="0014103A">
        <w:rPr>
          <w:rFonts w:eastAsia="Calibri"/>
          <w:sz w:val="22"/>
          <w:szCs w:val="22"/>
          <w14:ligatures w14:val="standardContextual"/>
        </w:rPr>
        <w:t>Wskaźniki należy zamienić na liczby (dzieląc je przez 100), a następnie przemnożyć przez siebie kolejne. W stosunku do otrzymanego wskaźnika należy przeprowadzić w kolejności następujące działania:</w:t>
      </w:r>
    </w:p>
    <w:p w14:paraId="0B7E6303" w14:textId="77777777" w:rsidR="0014103A" w:rsidRPr="0014103A" w:rsidRDefault="0014103A" w:rsidP="0014103A">
      <w:pPr>
        <w:numPr>
          <w:ilvl w:val="0"/>
          <w:numId w:val="93"/>
        </w:numPr>
        <w:ind w:left="993" w:hanging="284"/>
        <w:contextualSpacing/>
        <w:jc w:val="both"/>
        <w:rPr>
          <w:rFonts w:ascii="Calibri" w:eastAsia="Calibri" w:hAnsi="Calibri" w:cs="Calibri"/>
          <w:sz w:val="22"/>
          <w:szCs w:val="22"/>
          <w:lang w:eastAsia="en-US"/>
          <w14:ligatures w14:val="standardContextual"/>
        </w:rPr>
      </w:pPr>
      <w:r w:rsidRPr="0014103A">
        <w:rPr>
          <w:rFonts w:eastAsia="Calibri"/>
          <w:sz w:val="22"/>
          <w:szCs w:val="22"/>
          <w14:ligatures w14:val="standardContextual"/>
        </w:rPr>
        <w:t xml:space="preserve">odjąć 1, </w:t>
      </w:r>
    </w:p>
    <w:p w14:paraId="0AA91DF2" w14:textId="77777777" w:rsidR="0014103A" w:rsidRPr="0014103A" w:rsidRDefault="0014103A" w:rsidP="0014103A">
      <w:pPr>
        <w:numPr>
          <w:ilvl w:val="0"/>
          <w:numId w:val="93"/>
        </w:numPr>
        <w:ind w:left="993" w:hanging="284"/>
        <w:contextualSpacing/>
        <w:jc w:val="both"/>
        <w:rPr>
          <w:rFonts w:ascii="Calibri" w:eastAsia="Calibri" w:hAnsi="Calibri" w:cs="Calibri"/>
          <w:sz w:val="22"/>
          <w:szCs w:val="22"/>
          <w:lang w:eastAsia="en-US"/>
          <w14:ligatures w14:val="standardContextual"/>
        </w:rPr>
      </w:pPr>
      <w:r w:rsidRPr="0014103A">
        <w:rPr>
          <w:rFonts w:eastAsia="Calibri"/>
          <w:sz w:val="22"/>
          <w:szCs w:val="22"/>
          <w14:ligatures w14:val="standardContextual"/>
        </w:rPr>
        <w:t>otrzymany wynik przemnożyć przez 50%</w:t>
      </w:r>
    </w:p>
    <w:p w14:paraId="14EE74B4" w14:textId="77777777" w:rsidR="0014103A" w:rsidRPr="0014103A" w:rsidRDefault="0014103A" w:rsidP="0014103A">
      <w:pPr>
        <w:numPr>
          <w:ilvl w:val="0"/>
          <w:numId w:val="93"/>
        </w:numPr>
        <w:ind w:left="993" w:hanging="284"/>
        <w:contextualSpacing/>
        <w:jc w:val="both"/>
        <w:rPr>
          <w:rFonts w:ascii="Calibri" w:eastAsia="Calibri" w:hAnsi="Calibri" w:cs="Calibri"/>
          <w:sz w:val="22"/>
          <w:szCs w:val="22"/>
          <w:lang w:eastAsia="en-US"/>
          <w14:ligatures w14:val="standardContextual"/>
        </w:rPr>
      </w:pPr>
      <w:r w:rsidRPr="0014103A">
        <w:rPr>
          <w:rFonts w:eastAsia="Calibri"/>
          <w:sz w:val="22"/>
          <w:szCs w:val="22"/>
          <w14:ligatures w14:val="standardContextual"/>
        </w:rPr>
        <w:t>do otrzymanego wyniku dodać 1</w:t>
      </w:r>
    </w:p>
    <w:p w14:paraId="1AFFE22D" w14:textId="77777777" w:rsidR="0014103A" w:rsidRPr="0014103A" w:rsidRDefault="0014103A" w:rsidP="0014103A">
      <w:pPr>
        <w:numPr>
          <w:ilvl w:val="0"/>
          <w:numId w:val="93"/>
        </w:numPr>
        <w:ind w:left="993" w:hanging="284"/>
        <w:contextualSpacing/>
        <w:jc w:val="both"/>
        <w:rPr>
          <w:rFonts w:ascii="Calibri" w:eastAsia="Calibri" w:hAnsi="Calibri" w:cs="Calibri"/>
          <w:sz w:val="22"/>
          <w:szCs w:val="22"/>
          <w:lang w:eastAsia="en-US"/>
          <w14:ligatures w14:val="standardContextual"/>
        </w:rPr>
      </w:pPr>
      <w:r w:rsidRPr="0014103A">
        <w:rPr>
          <w:rFonts w:eastAsia="Calibri"/>
          <w:sz w:val="22"/>
          <w:szCs w:val="22"/>
          <w14:ligatures w14:val="standardContextual"/>
        </w:rPr>
        <w:t xml:space="preserve">uzyskany wynik </w:t>
      </w:r>
      <w:bookmarkStart w:id="176" w:name="_Hlk125953487"/>
      <w:r w:rsidRPr="0014103A">
        <w:rPr>
          <w:rFonts w:eastAsia="Calibri"/>
          <w:sz w:val="22"/>
          <w:szCs w:val="22"/>
          <w14:ligatures w14:val="standardContextual"/>
        </w:rPr>
        <w:t xml:space="preserve">zaokrąglić </w:t>
      </w:r>
      <w:bookmarkEnd w:id="176"/>
      <w:r w:rsidRPr="0014103A">
        <w:rPr>
          <w:rFonts w:eastAsia="Calibri"/>
          <w:sz w:val="22"/>
          <w:szCs w:val="22"/>
          <w14:ligatures w14:val="standardContextual"/>
        </w:rPr>
        <w:t>do dwóch miejsc po przecinku, zgodnie z matematycznymi zasadami zaokrąglania.</w:t>
      </w:r>
    </w:p>
    <w:p w14:paraId="6594A872" w14:textId="77777777" w:rsidR="0014103A" w:rsidRPr="0014103A" w:rsidRDefault="0014103A" w:rsidP="0014103A">
      <w:pPr>
        <w:ind w:left="720"/>
        <w:contextualSpacing/>
        <w:jc w:val="both"/>
        <w:rPr>
          <w:rFonts w:ascii="Calibri" w:eastAsia="Calibri" w:hAnsi="Calibri" w:cs="Calibri"/>
          <w:sz w:val="22"/>
          <w:szCs w:val="22"/>
          <w:lang w:eastAsia="en-US"/>
          <w14:ligatures w14:val="standardContextual"/>
        </w:rPr>
      </w:pPr>
      <w:r w:rsidRPr="0014103A">
        <w:rPr>
          <w:rFonts w:eastAsia="Calibri"/>
          <w:sz w:val="22"/>
          <w:szCs w:val="22"/>
          <w14:ligatures w14:val="standardContextual"/>
        </w:rPr>
        <w:t xml:space="preserve">Obowiązujące ceny jednostkowe należy przemnożyć przez tak ustalony </w:t>
      </w:r>
      <w:r w:rsidRPr="0014103A">
        <w:rPr>
          <w:rFonts w:eastAsia="Calibri"/>
          <w:b/>
          <w:bCs/>
          <w:sz w:val="22"/>
          <w:szCs w:val="22"/>
          <w14:ligatures w14:val="standardContextual"/>
        </w:rPr>
        <w:t>wskaźnik waloryzacyjny dla okresu odpowiednio 6 lub 12 miesięcy</w:t>
      </w:r>
      <w:r w:rsidRPr="0014103A">
        <w:rPr>
          <w:rFonts w:eastAsia="Calibri"/>
          <w:sz w:val="22"/>
          <w:szCs w:val="22"/>
          <w14:ligatures w14:val="standardContextual"/>
        </w:rPr>
        <w:t xml:space="preserve">. </w:t>
      </w:r>
    </w:p>
    <w:p w14:paraId="130EFDED" w14:textId="77777777" w:rsidR="0014103A" w:rsidRPr="0014103A" w:rsidRDefault="0014103A" w:rsidP="0014103A">
      <w:pPr>
        <w:ind w:left="720"/>
        <w:contextualSpacing/>
        <w:jc w:val="both"/>
        <w:rPr>
          <w:rFonts w:ascii="Calibri" w:eastAsia="Calibri" w:hAnsi="Calibri" w:cs="Calibri"/>
          <w:sz w:val="22"/>
          <w:szCs w:val="22"/>
          <w:lang w:eastAsia="en-US"/>
          <w14:ligatures w14:val="standardContextual"/>
        </w:rPr>
      </w:pPr>
      <w:r w:rsidRPr="0014103A">
        <w:rPr>
          <w:rFonts w:eastAsia="Calibri"/>
          <w:sz w:val="22"/>
          <w:szCs w:val="22"/>
          <w14:ligatures w14:val="standardContextual"/>
        </w:rPr>
        <w:t>Zwaloryzowana wartość umowy zostanie wyliczona w następujący sposób:</w:t>
      </w:r>
    </w:p>
    <w:p w14:paraId="41301EC6" w14:textId="77777777" w:rsidR="0014103A" w:rsidRPr="0014103A" w:rsidRDefault="0014103A" w:rsidP="0014103A">
      <w:pPr>
        <w:ind w:left="720"/>
        <w:contextualSpacing/>
        <w:rPr>
          <w:rFonts w:ascii="Calibri" w:eastAsia="Calibri" w:hAnsi="Calibri" w:cs="Calibri"/>
          <w:sz w:val="22"/>
          <w:szCs w:val="22"/>
          <w:lang w:eastAsia="en-US"/>
          <w14:ligatures w14:val="standardContextual"/>
        </w:rPr>
      </w:pPr>
      <w:r w:rsidRPr="0014103A">
        <w:rPr>
          <w:rFonts w:eastAsia="Calibri"/>
          <w:sz w:val="22"/>
          <w:szCs w:val="22"/>
          <w14:ligatures w14:val="standardContextual"/>
        </w:rPr>
        <w:t> </w:t>
      </w:r>
    </w:p>
    <w:tbl>
      <w:tblPr>
        <w:tblW w:w="8363" w:type="dxa"/>
        <w:tblInd w:w="720" w:type="dxa"/>
        <w:tblCellMar>
          <w:left w:w="0" w:type="dxa"/>
          <w:right w:w="0" w:type="dxa"/>
        </w:tblCellMar>
        <w:tblLook w:val="04A0" w:firstRow="1" w:lastRow="0" w:firstColumn="1" w:lastColumn="0" w:noHBand="0" w:noVBand="1"/>
      </w:tblPr>
      <w:tblGrid>
        <w:gridCol w:w="1800"/>
        <w:gridCol w:w="342"/>
        <w:gridCol w:w="1958"/>
        <w:gridCol w:w="342"/>
        <w:gridCol w:w="1931"/>
        <w:gridCol w:w="326"/>
        <w:gridCol w:w="1664"/>
      </w:tblGrid>
      <w:tr w:rsidR="0014103A" w:rsidRPr="0014103A" w14:paraId="289700A2" w14:textId="77777777" w:rsidTr="0014103A">
        <w:tc>
          <w:tcPr>
            <w:tcW w:w="1800" w:type="dxa"/>
            <w:tcMar>
              <w:top w:w="0" w:type="dxa"/>
              <w:left w:w="108" w:type="dxa"/>
              <w:bottom w:w="0" w:type="dxa"/>
              <w:right w:w="108" w:type="dxa"/>
            </w:tcMar>
            <w:vAlign w:val="center"/>
            <w:hideMark/>
          </w:tcPr>
          <w:p w14:paraId="6E197C2D" w14:textId="77777777" w:rsidR="0014103A" w:rsidRPr="0014103A" w:rsidRDefault="0014103A" w:rsidP="0014103A">
            <w:pPr>
              <w:ind w:left="-261" w:firstLine="261"/>
              <w:contextualSpacing/>
              <w:jc w:val="center"/>
              <w:rPr>
                <w:rFonts w:ascii="Calibri" w:eastAsia="Calibri" w:hAnsi="Calibri" w:cs="Calibri"/>
                <w:sz w:val="22"/>
                <w:szCs w:val="22"/>
                <w:lang w:eastAsia="en-US"/>
                <w14:ligatures w14:val="standardContextual"/>
              </w:rPr>
            </w:pPr>
            <w:r w:rsidRPr="0014103A">
              <w:rPr>
                <w:rFonts w:eastAsia="Calibri"/>
                <w:b/>
                <w:bCs/>
              </w:rPr>
              <w:t>Wartość umowy po waloryzacji</w:t>
            </w:r>
          </w:p>
        </w:tc>
        <w:tc>
          <w:tcPr>
            <w:tcW w:w="342" w:type="dxa"/>
            <w:tcMar>
              <w:top w:w="0" w:type="dxa"/>
              <w:left w:w="108" w:type="dxa"/>
              <w:bottom w:w="0" w:type="dxa"/>
              <w:right w:w="108" w:type="dxa"/>
            </w:tcMar>
            <w:vAlign w:val="center"/>
            <w:hideMark/>
          </w:tcPr>
          <w:p w14:paraId="62BDB9EA" w14:textId="77777777" w:rsidR="0014103A" w:rsidRPr="0014103A" w:rsidRDefault="0014103A" w:rsidP="0014103A">
            <w:pPr>
              <w:jc w:val="center"/>
              <w:rPr>
                <w:rFonts w:ascii="Calibri" w:eastAsia="Calibri" w:hAnsi="Calibri" w:cs="Calibri"/>
                <w:sz w:val="22"/>
                <w:szCs w:val="22"/>
                <w:lang w:eastAsia="en-US"/>
                <w14:ligatures w14:val="standardContextual"/>
              </w:rPr>
            </w:pPr>
            <w:r w:rsidRPr="0014103A">
              <w:rPr>
                <w:rFonts w:eastAsia="Calibri"/>
                <w:b/>
                <w:bCs/>
              </w:rPr>
              <w:t>=</w:t>
            </w:r>
          </w:p>
        </w:tc>
        <w:tc>
          <w:tcPr>
            <w:tcW w:w="1958" w:type="dxa"/>
            <w:tcMar>
              <w:top w:w="0" w:type="dxa"/>
              <w:left w:w="108" w:type="dxa"/>
              <w:bottom w:w="0" w:type="dxa"/>
              <w:right w:w="108" w:type="dxa"/>
            </w:tcMar>
            <w:vAlign w:val="center"/>
            <w:hideMark/>
          </w:tcPr>
          <w:p w14:paraId="239231AF" w14:textId="77777777" w:rsidR="0014103A" w:rsidRPr="0014103A" w:rsidRDefault="0014103A" w:rsidP="0014103A">
            <w:pPr>
              <w:jc w:val="center"/>
              <w:rPr>
                <w:rFonts w:ascii="Calibri" w:eastAsia="Calibri" w:hAnsi="Calibri" w:cs="Calibri"/>
                <w:sz w:val="22"/>
                <w:szCs w:val="22"/>
                <w:lang w:eastAsia="en-US"/>
                <w14:ligatures w14:val="standardContextual"/>
              </w:rPr>
            </w:pPr>
            <w:r w:rsidRPr="0014103A">
              <w:rPr>
                <w:rFonts w:eastAsia="Calibri"/>
                <w:b/>
                <w:bCs/>
              </w:rPr>
              <w:t>Wartość dotychczas zrealizowana</w:t>
            </w:r>
          </w:p>
        </w:tc>
        <w:tc>
          <w:tcPr>
            <w:tcW w:w="342" w:type="dxa"/>
            <w:tcMar>
              <w:top w:w="0" w:type="dxa"/>
              <w:left w:w="108" w:type="dxa"/>
              <w:bottom w:w="0" w:type="dxa"/>
              <w:right w:w="108" w:type="dxa"/>
            </w:tcMar>
            <w:vAlign w:val="center"/>
            <w:hideMark/>
          </w:tcPr>
          <w:p w14:paraId="3A88BABA" w14:textId="77777777" w:rsidR="0014103A" w:rsidRPr="0014103A" w:rsidRDefault="0014103A" w:rsidP="0014103A">
            <w:pPr>
              <w:jc w:val="center"/>
              <w:rPr>
                <w:rFonts w:ascii="Calibri" w:eastAsia="Calibri" w:hAnsi="Calibri" w:cs="Calibri"/>
                <w:sz w:val="22"/>
                <w:szCs w:val="22"/>
                <w:lang w:eastAsia="en-US"/>
                <w14:ligatures w14:val="standardContextual"/>
              </w:rPr>
            </w:pPr>
            <w:r w:rsidRPr="0014103A">
              <w:rPr>
                <w:rFonts w:eastAsia="Calibri"/>
                <w:b/>
                <w:bCs/>
              </w:rPr>
              <w:t>+</w:t>
            </w:r>
          </w:p>
        </w:tc>
        <w:tc>
          <w:tcPr>
            <w:tcW w:w="1931" w:type="dxa"/>
            <w:tcMar>
              <w:top w:w="0" w:type="dxa"/>
              <w:left w:w="108" w:type="dxa"/>
              <w:bottom w:w="0" w:type="dxa"/>
              <w:right w:w="108" w:type="dxa"/>
            </w:tcMar>
            <w:vAlign w:val="center"/>
            <w:hideMark/>
          </w:tcPr>
          <w:p w14:paraId="2A70353B" w14:textId="77777777" w:rsidR="0014103A" w:rsidRPr="0014103A" w:rsidRDefault="0014103A" w:rsidP="0014103A">
            <w:pPr>
              <w:jc w:val="center"/>
              <w:rPr>
                <w:rFonts w:ascii="Calibri" w:eastAsia="Calibri" w:hAnsi="Calibri" w:cs="Calibri"/>
                <w:sz w:val="22"/>
                <w:szCs w:val="22"/>
                <w:lang w:eastAsia="en-US"/>
                <w14:ligatures w14:val="standardContextual"/>
              </w:rPr>
            </w:pPr>
            <w:r w:rsidRPr="0014103A">
              <w:rPr>
                <w:rFonts w:eastAsia="Calibri"/>
                <w:b/>
                <w:bCs/>
              </w:rPr>
              <w:t>Wartość pozostała do realizacji</w:t>
            </w:r>
          </w:p>
        </w:tc>
        <w:tc>
          <w:tcPr>
            <w:tcW w:w="326" w:type="dxa"/>
            <w:tcMar>
              <w:top w:w="0" w:type="dxa"/>
              <w:left w:w="108" w:type="dxa"/>
              <w:bottom w:w="0" w:type="dxa"/>
              <w:right w:w="108" w:type="dxa"/>
            </w:tcMar>
            <w:vAlign w:val="center"/>
            <w:hideMark/>
          </w:tcPr>
          <w:p w14:paraId="2DB6F319" w14:textId="77777777" w:rsidR="0014103A" w:rsidRPr="0014103A" w:rsidRDefault="0014103A" w:rsidP="0014103A">
            <w:pPr>
              <w:jc w:val="center"/>
              <w:rPr>
                <w:rFonts w:ascii="Calibri" w:eastAsia="Calibri" w:hAnsi="Calibri" w:cs="Calibri"/>
                <w:sz w:val="22"/>
                <w:szCs w:val="22"/>
                <w:lang w:eastAsia="en-US"/>
                <w14:ligatures w14:val="standardContextual"/>
              </w:rPr>
            </w:pPr>
            <w:r w:rsidRPr="0014103A">
              <w:rPr>
                <w:rFonts w:eastAsia="Calibri"/>
                <w:b/>
                <w:bCs/>
              </w:rPr>
              <w:t>x</w:t>
            </w:r>
          </w:p>
        </w:tc>
        <w:tc>
          <w:tcPr>
            <w:tcW w:w="1664" w:type="dxa"/>
            <w:tcMar>
              <w:top w:w="0" w:type="dxa"/>
              <w:left w:w="108" w:type="dxa"/>
              <w:bottom w:w="0" w:type="dxa"/>
              <w:right w:w="108" w:type="dxa"/>
            </w:tcMar>
            <w:vAlign w:val="center"/>
            <w:hideMark/>
          </w:tcPr>
          <w:p w14:paraId="5E98D7AD" w14:textId="77777777" w:rsidR="0014103A" w:rsidRPr="0014103A" w:rsidRDefault="0014103A" w:rsidP="0014103A">
            <w:pPr>
              <w:jc w:val="center"/>
              <w:rPr>
                <w:rFonts w:ascii="Calibri" w:eastAsia="Calibri" w:hAnsi="Calibri" w:cs="Calibri"/>
                <w:sz w:val="22"/>
                <w:szCs w:val="22"/>
                <w:lang w:eastAsia="en-US"/>
                <w14:ligatures w14:val="standardContextual"/>
              </w:rPr>
            </w:pPr>
            <w:r w:rsidRPr="0014103A">
              <w:rPr>
                <w:rFonts w:eastAsia="Calibri"/>
                <w:b/>
                <w:bCs/>
              </w:rPr>
              <w:t>Wskaźnik waloryzacyjny</w:t>
            </w:r>
          </w:p>
        </w:tc>
      </w:tr>
    </w:tbl>
    <w:p w14:paraId="44001933" w14:textId="77777777" w:rsidR="0014103A" w:rsidRPr="0014103A" w:rsidRDefault="0014103A" w:rsidP="0014103A">
      <w:pPr>
        <w:ind w:left="720"/>
        <w:contextualSpacing/>
        <w:rPr>
          <w:rFonts w:ascii="Calibri" w:eastAsia="Calibri" w:hAnsi="Calibri" w:cs="Calibri"/>
          <w:sz w:val="22"/>
          <w:szCs w:val="22"/>
          <w:lang w:eastAsia="en-US"/>
          <w14:ligatures w14:val="standardContextual"/>
        </w:rPr>
      </w:pPr>
      <w:r w:rsidRPr="0014103A">
        <w:rPr>
          <w:rFonts w:eastAsia="Calibri"/>
          <w:sz w:val="22"/>
          <w:szCs w:val="22"/>
          <w14:ligatures w14:val="standardContextual"/>
        </w:rPr>
        <w:t> </w:t>
      </w:r>
    </w:p>
    <w:p w14:paraId="52D384E8" w14:textId="77777777" w:rsidR="0014103A" w:rsidRPr="0014103A" w:rsidRDefault="0014103A" w:rsidP="0014103A">
      <w:pPr>
        <w:numPr>
          <w:ilvl w:val="0"/>
          <w:numId w:val="92"/>
        </w:numPr>
        <w:contextualSpacing/>
        <w:jc w:val="both"/>
        <w:rPr>
          <w:rFonts w:ascii="Calibri" w:hAnsi="Calibri" w:cs="Calibri"/>
          <w:sz w:val="22"/>
          <w:szCs w:val="22"/>
          <w:lang w:eastAsia="en-US"/>
          <w14:ligatures w14:val="standardContextual"/>
        </w:rPr>
      </w:pPr>
      <w:r w:rsidRPr="0014103A">
        <w:rPr>
          <w:sz w:val="22"/>
          <w:szCs w:val="22"/>
          <w14:ligatures w14:val="standardContextual"/>
        </w:rPr>
        <w:t xml:space="preserve">Wykonawca składa wniosek o zmianę wynagrodzenia wraz z dokumentami wskazującymi i udowadniającymi wysokość wpływu ww. okoliczności na koszty wykonania Umowy. Wniosek powinien zostać złożony w okresie obowiązywania umowy. </w:t>
      </w:r>
      <w:r w:rsidRPr="0014103A">
        <w:rPr>
          <w:color w:val="000000"/>
          <w:sz w:val="22"/>
          <w:szCs w:val="22"/>
          <w14:ligatures w14:val="standardContextual"/>
        </w:rPr>
        <w:t xml:space="preserve">Wskazane przez Wykonawcę okoliczności powinny dotyczyć elementów </w:t>
      </w:r>
      <w:proofErr w:type="spellStart"/>
      <w:r w:rsidRPr="0014103A">
        <w:rPr>
          <w:color w:val="000000"/>
          <w:sz w:val="22"/>
          <w:szCs w:val="22"/>
          <w14:ligatures w14:val="standardContextual"/>
        </w:rPr>
        <w:t>kosztotwórczych</w:t>
      </w:r>
      <w:proofErr w:type="spellEnd"/>
      <w:r w:rsidRPr="0014103A">
        <w:rPr>
          <w:color w:val="000000"/>
          <w:sz w:val="22"/>
          <w:szCs w:val="22"/>
          <w14:ligatures w14:val="standardContextual"/>
        </w:rPr>
        <w:t xml:space="preserve"> bezpośrednio powiązanych ze wskaźnikiem, o którym mowa powyższym ustępie. </w:t>
      </w:r>
      <w:r w:rsidRPr="0014103A">
        <w:rPr>
          <w:sz w:val="22"/>
          <w:szCs w:val="22"/>
          <w14:ligatures w14:val="standardContextual"/>
        </w:rPr>
        <w:t xml:space="preserve">Zamawiający zastrzega sobie prawo do weryfikacji dokumentów oraz żądania przedłożenia dodatkowych dokumentów w tym zakresie. </w:t>
      </w:r>
    </w:p>
    <w:p w14:paraId="179E87C8" w14:textId="77777777" w:rsidR="0014103A" w:rsidRPr="0014103A" w:rsidRDefault="0014103A" w:rsidP="0014103A">
      <w:pPr>
        <w:ind w:left="360"/>
        <w:contextualSpacing/>
        <w:jc w:val="both"/>
        <w:rPr>
          <w:rFonts w:ascii="Calibri" w:eastAsia="Calibri" w:hAnsi="Calibri" w:cs="Calibri"/>
          <w:sz w:val="22"/>
          <w:szCs w:val="22"/>
          <w:lang w:eastAsia="en-US"/>
          <w14:ligatures w14:val="standardContextual"/>
        </w:rPr>
      </w:pPr>
      <w:r w:rsidRPr="0014103A">
        <w:rPr>
          <w:rFonts w:eastAsia="Calibri"/>
          <w:sz w:val="22"/>
          <w:szCs w:val="22"/>
          <w14:ligatures w14:val="standardContextual"/>
        </w:rPr>
        <w:t>Wynagrodzenie zostanie zmienione jedynie w zakresie, w jakim udokumentowana zostanie zmiana przedmiotowych kosztów po stronie Wykonawcy z zastrzeżeniem ustępu 3 pkt 3)</w:t>
      </w:r>
    </w:p>
    <w:p w14:paraId="37CBD2C8" w14:textId="77777777" w:rsidR="0014103A" w:rsidRPr="0014103A" w:rsidRDefault="0014103A" w:rsidP="0014103A">
      <w:pPr>
        <w:ind w:left="360"/>
        <w:contextualSpacing/>
        <w:jc w:val="both"/>
        <w:rPr>
          <w:rFonts w:ascii="Calibri" w:eastAsia="Calibri" w:hAnsi="Calibri" w:cs="Calibri"/>
          <w:sz w:val="22"/>
          <w:szCs w:val="22"/>
          <w:lang w:eastAsia="en-US"/>
          <w14:ligatures w14:val="standardContextual"/>
        </w:rPr>
      </w:pPr>
      <w:r w:rsidRPr="0014103A">
        <w:rPr>
          <w:rFonts w:eastAsia="Calibri"/>
          <w:sz w:val="22"/>
          <w:szCs w:val="22"/>
          <w14:ligatures w14:val="standardContextual"/>
        </w:rPr>
        <w:t>W przypadku gdy wykazany i udowodniony wzrost kosztów będzie:</w:t>
      </w:r>
    </w:p>
    <w:p w14:paraId="2162154E" w14:textId="77777777" w:rsidR="0014103A" w:rsidRPr="0014103A" w:rsidRDefault="0014103A" w:rsidP="0014103A">
      <w:pPr>
        <w:numPr>
          <w:ilvl w:val="0"/>
          <w:numId w:val="94"/>
        </w:numPr>
        <w:ind w:left="709" w:hanging="284"/>
        <w:contextualSpacing/>
        <w:jc w:val="both"/>
        <w:rPr>
          <w:rFonts w:ascii="Calibri" w:eastAsia="Calibri" w:hAnsi="Calibri" w:cs="Calibri"/>
          <w:sz w:val="22"/>
          <w:szCs w:val="22"/>
          <w:lang w:eastAsia="en-US"/>
          <w14:ligatures w14:val="standardContextual"/>
        </w:rPr>
      </w:pPr>
      <w:r w:rsidRPr="0014103A">
        <w:rPr>
          <w:rFonts w:eastAsia="Calibri"/>
          <w:sz w:val="22"/>
          <w:szCs w:val="22"/>
          <w14:ligatures w14:val="standardContextual"/>
        </w:rPr>
        <w:t xml:space="preserve">niższy niż </w:t>
      </w:r>
      <w:r w:rsidRPr="0014103A">
        <w:rPr>
          <w:rFonts w:eastAsia="Calibri"/>
          <w:b/>
          <w:bCs/>
          <w:sz w:val="22"/>
          <w:szCs w:val="22"/>
          <w14:ligatures w14:val="standardContextual"/>
        </w:rPr>
        <w:t xml:space="preserve">wskaźnik waloryzacyjny </w:t>
      </w:r>
      <w:r w:rsidRPr="0014103A">
        <w:rPr>
          <w:rFonts w:eastAsia="Calibri"/>
          <w:sz w:val="22"/>
          <w:szCs w:val="22"/>
          <w14:ligatures w14:val="standardContextual"/>
        </w:rPr>
        <w:t>ustalony wg zasad określonych w ust.3 pkt 4), obowiązujące ceny jednostkowe zostaną zwaloryzowane o wykazany i udowodniony wzrost kosztów</w:t>
      </w:r>
      <w:bookmarkStart w:id="177" w:name="_Hlk125713876"/>
      <w:r w:rsidRPr="0014103A">
        <w:rPr>
          <w:rFonts w:eastAsia="Calibri"/>
          <w:color w:val="000000"/>
          <w:sz w:val="22"/>
          <w:szCs w:val="22"/>
          <w14:ligatures w14:val="standardContextual"/>
        </w:rPr>
        <w:t>, z zastrzeżeniem ust. 3 pkt 3)</w:t>
      </w:r>
      <w:bookmarkEnd w:id="177"/>
    </w:p>
    <w:p w14:paraId="4AD81239" w14:textId="77777777" w:rsidR="0014103A" w:rsidRPr="0014103A" w:rsidRDefault="0014103A" w:rsidP="0014103A">
      <w:pPr>
        <w:numPr>
          <w:ilvl w:val="0"/>
          <w:numId w:val="94"/>
        </w:numPr>
        <w:ind w:left="709" w:hanging="283"/>
        <w:contextualSpacing/>
        <w:jc w:val="both"/>
        <w:rPr>
          <w:rFonts w:ascii="Calibri" w:eastAsia="Calibri" w:hAnsi="Calibri" w:cs="Calibri"/>
          <w:sz w:val="22"/>
          <w:szCs w:val="22"/>
          <w:lang w:eastAsia="en-US"/>
          <w14:ligatures w14:val="standardContextual"/>
        </w:rPr>
      </w:pPr>
      <w:bookmarkStart w:id="178" w:name="_Hlk125713894"/>
      <w:r w:rsidRPr="0014103A">
        <w:rPr>
          <w:rFonts w:eastAsia="Calibri"/>
          <w:color w:val="000000"/>
          <w:sz w:val="22"/>
          <w:szCs w:val="22"/>
          <w14:ligatures w14:val="standardContextual"/>
        </w:rPr>
        <w:t xml:space="preserve">wyższy niż </w:t>
      </w:r>
      <w:r w:rsidRPr="0014103A">
        <w:rPr>
          <w:rFonts w:eastAsia="Calibri"/>
          <w:b/>
          <w:bCs/>
          <w:color w:val="000000"/>
          <w:sz w:val="22"/>
          <w:szCs w:val="22"/>
          <w14:ligatures w14:val="standardContextual"/>
        </w:rPr>
        <w:t xml:space="preserve">wskaźnik waloryzacyjny </w:t>
      </w:r>
      <w:r w:rsidRPr="0014103A">
        <w:rPr>
          <w:rFonts w:eastAsia="Calibri"/>
          <w:color w:val="000000"/>
          <w:sz w:val="22"/>
          <w:szCs w:val="22"/>
          <w14:ligatures w14:val="standardContextual"/>
        </w:rPr>
        <w:t>ustalony wg zasad określonych w ust. 3 pkt 4), obowiązujące ceny jednostkowe zostaną zwaloryzowane wg zasad określonych w ust. 3 pkt 4).</w:t>
      </w:r>
    </w:p>
    <w:bookmarkEnd w:id="178"/>
    <w:p w14:paraId="5E3FFA15" w14:textId="77777777" w:rsidR="0014103A" w:rsidRPr="0014103A" w:rsidRDefault="0014103A" w:rsidP="0014103A">
      <w:pPr>
        <w:numPr>
          <w:ilvl w:val="0"/>
          <w:numId w:val="92"/>
        </w:numPr>
        <w:contextualSpacing/>
        <w:jc w:val="both"/>
        <w:rPr>
          <w:rFonts w:ascii="Calibri" w:hAnsi="Calibri" w:cs="Calibri"/>
          <w:sz w:val="22"/>
          <w:szCs w:val="22"/>
          <w:lang w:eastAsia="en-US"/>
          <w14:ligatures w14:val="standardContextual"/>
        </w:rPr>
      </w:pPr>
      <w:r w:rsidRPr="0014103A">
        <w:rPr>
          <w:sz w:val="22"/>
          <w:szCs w:val="22"/>
          <w14:ligatures w14:val="standardContextual"/>
        </w:rPr>
        <w:t>Za okres zwłoki w wykonaniu umowy, waloryzacja opisana powyżej nie przysługuje.</w:t>
      </w:r>
    </w:p>
    <w:p w14:paraId="5769EE9D" w14:textId="77777777" w:rsidR="0014103A" w:rsidRPr="0014103A" w:rsidRDefault="0014103A" w:rsidP="0014103A">
      <w:pPr>
        <w:numPr>
          <w:ilvl w:val="0"/>
          <w:numId w:val="92"/>
        </w:numPr>
        <w:contextualSpacing/>
        <w:jc w:val="both"/>
        <w:rPr>
          <w:rFonts w:ascii="Calibri" w:hAnsi="Calibri" w:cs="Calibri"/>
          <w:sz w:val="22"/>
          <w:szCs w:val="22"/>
          <w:lang w:eastAsia="en-US"/>
          <w14:ligatures w14:val="standardContextual"/>
        </w:rPr>
      </w:pPr>
      <w:r w:rsidRPr="0014103A">
        <w:rPr>
          <w:sz w:val="22"/>
          <w:szCs w:val="22"/>
          <w14:ligatures w14:val="standardContextual"/>
        </w:rPr>
        <w:t>Wykonawca jest zobowiązany uwzględnić zasady waloryzacji określone powyżej w umowach z Podwykonawcami.</w:t>
      </w:r>
    </w:p>
    <w:p w14:paraId="7CE9BF17" w14:textId="77777777" w:rsidR="00683A07" w:rsidRDefault="00683A07" w:rsidP="00683A07">
      <w:pPr>
        <w:spacing w:line="259" w:lineRule="auto"/>
        <w:jc w:val="both"/>
        <w:rPr>
          <w:sz w:val="22"/>
          <w:szCs w:val="22"/>
        </w:rPr>
      </w:pPr>
    </w:p>
    <w:p w14:paraId="2E54D915" w14:textId="77777777" w:rsidR="00683A07" w:rsidRPr="00E66F78" w:rsidRDefault="00683A07" w:rsidP="00683A07">
      <w:pPr>
        <w:pStyle w:val="Nagwek2"/>
      </w:pPr>
      <w:bookmarkStart w:id="179" w:name="_Toc64016213"/>
      <w:bookmarkStart w:id="180" w:name="_Toc106184597"/>
      <w:bookmarkStart w:id="181" w:name="_Toc148612360"/>
      <w:bookmarkStart w:id="182" w:name="_Hlk67826426"/>
      <w:bookmarkEnd w:id="159"/>
      <w:r w:rsidRPr="00E66F78">
        <w:t>§1</w:t>
      </w:r>
      <w:r>
        <w:t>7</w:t>
      </w:r>
      <w:r w:rsidRPr="00E66F78">
        <w:t>. Ochrona danych osobowych</w:t>
      </w:r>
      <w:bookmarkEnd w:id="179"/>
      <w:bookmarkEnd w:id="180"/>
      <w:bookmarkEnd w:id="181"/>
      <w:r w:rsidRPr="00E66F78">
        <w:t xml:space="preserve"> </w:t>
      </w:r>
    </w:p>
    <w:p w14:paraId="0818BAB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182"/>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183" w:name="_Toc64016214"/>
      <w:bookmarkStart w:id="184" w:name="_Toc106184598"/>
      <w:bookmarkStart w:id="185" w:name="_Toc148612361"/>
      <w:r w:rsidRPr="00E66F78">
        <w:t>§1</w:t>
      </w:r>
      <w:r>
        <w:t>8</w:t>
      </w:r>
      <w:r w:rsidRPr="00E66F78">
        <w:t>. Ochrona tajemnic przedsiębiorcy, zachowanie poufności</w:t>
      </w:r>
      <w:bookmarkEnd w:id="183"/>
      <w:bookmarkEnd w:id="184"/>
      <w:bookmarkEnd w:id="185"/>
      <w:r w:rsidRPr="00E66F78">
        <w:t xml:space="preserve"> </w:t>
      </w:r>
    </w:p>
    <w:p w14:paraId="35035C31" w14:textId="77777777" w:rsidR="00683A07" w:rsidRDefault="00683A07" w:rsidP="000B0EB7">
      <w:pPr>
        <w:numPr>
          <w:ilvl w:val="0"/>
          <w:numId w:val="69"/>
        </w:numPr>
        <w:spacing w:line="256" w:lineRule="auto"/>
        <w:ind w:hanging="357"/>
        <w:jc w:val="both"/>
        <w:rPr>
          <w:sz w:val="22"/>
          <w:szCs w:val="22"/>
        </w:rPr>
      </w:pPr>
      <w:bookmarkStart w:id="186"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0B0EB7">
      <w:pPr>
        <w:numPr>
          <w:ilvl w:val="0"/>
          <w:numId w:val="69"/>
        </w:numPr>
        <w:spacing w:line="256" w:lineRule="auto"/>
        <w:ind w:hanging="357"/>
        <w:jc w:val="both"/>
        <w:rPr>
          <w:sz w:val="22"/>
          <w:szCs w:val="22"/>
        </w:rPr>
      </w:pPr>
      <w:r>
        <w:rPr>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0B0EB7">
      <w:pPr>
        <w:numPr>
          <w:ilvl w:val="0"/>
          <w:numId w:val="69"/>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3F8AADDD" w:rsidR="00683A07" w:rsidRDefault="00683A07" w:rsidP="000B0EB7">
      <w:pPr>
        <w:numPr>
          <w:ilvl w:val="0"/>
          <w:numId w:val="69"/>
        </w:numPr>
        <w:spacing w:line="256" w:lineRule="auto"/>
        <w:ind w:hanging="357"/>
        <w:jc w:val="both"/>
        <w:rPr>
          <w:sz w:val="22"/>
          <w:szCs w:val="22"/>
        </w:rPr>
      </w:pPr>
      <w:r>
        <w:rPr>
          <w:sz w:val="22"/>
          <w:szCs w:val="22"/>
        </w:rPr>
        <w:t xml:space="preserve">Wykonawca nie jest zobowiązany </w:t>
      </w:r>
      <w:r w:rsidR="000F25CA">
        <w:rPr>
          <w:sz w:val="22"/>
          <w:szCs w:val="22"/>
        </w:rPr>
        <w:t>traktować</w:t>
      </w:r>
      <w:r>
        <w:rPr>
          <w:sz w:val="22"/>
          <w:szCs w:val="22"/>
        </w:rPr>
        <w:t xml:space="preserve"> jako poufnej, żadnej informacji ujawnionej mu przez Zamawiającego, która:</w:t>
      </w:r>
    </w:p>
    <w:p w14:paraId="447A45B4" w14:textId="22F0CFAD" w:rsidR="00683A07" w:rsidRDefault="00683A07" w:rsidP="000B0EB7">
      <w:pPr>
        <w:numPr>
          <w:ilvl w:val="1"/>
          <w:numId w:val="69"/>
        </w:numPr>
        <w:spacing w:line="256" w:lineRule="auto"/>
        <w:jc w:val="both"/>
        <w:rPr>
          <w:sz w:val="22"/>
          <w:szCs w:val="22"/>
        </w:rPr>
      </w:pPr>
      <w:r>
        <w:rPr>
          <w:sz w:val="22"/>
          <w:szCs w:val="22"/>
        </w:rPr>
        <w:t xml:space="preserve">była zgodnie z prawem znana Wykonawcy przed jej ujawnieniem przez </w:t>
      </w:r>
      <w:r w:rsidR="000F25CA">
        <w:rPr>
          <w:sz w:val="22"/>
          <w:szCs w:val="22"/>
        </w:rPr>
        <w:t>Zamawiającego</w:t>
      </w:r>
      <w:r>
        <w:rPr>
          <w:sz w:val="22"/>
          <w:szCs w:val="22"/>
        </w:rPr>
        <w:t xml:space="preserve"> lub</w:t>
      </w:r>
    </w:p>
    <w:p w14:paraId="21D0D971" w14:textId="77777777" w:rsidR="00683A07" w:rsidRDefault="00683A07" w:rsidP="000B0EB7">
      <w:pPr>
        <w:numPr>
          <w:ilvl w:val="1"/>
          <w:numId w:val="69"/>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0B0EB7">
      <w:pPr>
        <w:numPr>
          <w:ilvl w:val="1"/>
          <w:numId w:val="69"/>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0B0EB7">
      <w:pPr>
        <w:numPr>
          <w:ilvl w:val="0"/>
          <w:numId w:val="69"/>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0B0EB7">
      <w:pPr>
        <w:numPr>
          <w:ilvl w:val="1"/>
          <w:numId w:val="69"/>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0B0EB7">
      <w:pPr>
        <w:numPr>
          <w:ilvl w:val="1"/>
          <w:numId w:val="69"/>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0B0EB7">
      <w:pPr>
        <w:numPr>
          <w:ilvl w:val="1"/>
          <w:numId w:val="69"/>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0B0EB7">
      <w:pPr>
        <w:numPr>
          <w:ilvl w:val="0"/>
          <w:numId w:val="69"/>
        </w:numPr>
        <w:spacing w:line="256" w:lineRule="auto"/>
        <w:ind w:left="363" w:hanging="357"/>
        <w:jc w:val="both"/>
        <w:rPr>
          <w:sz w:val="22"/>
          <w:szCs w:val="22"/>
        </w:rPr>
      </w:pPr>
      <w:r>
        <w:rPr>
          <w:sz w:val="22"/>
          <w:szCs w:val="22"/>
        </w:rPr>
        <w:t xml:space="preserve">W sytuacjach, o których mowa w ust. 5 pkt </w:t>
      </w:r>
      <w:proofErr w:type="gramStart"/>
      <w:r>
        <w:rPr>
          <w:sz w:val="22"/>
          <w:szCs w:val="22"/>
        </w:rPr>
        <w:t>1)-</w:t>
      </w:r>
      <w:proofErr w:type="gramEnd"/>
      <w:r>
        <w:rPr>
          <w:sz w:val="22"/>
          <w:szCs w:val="22"/>
        </w:rPr>
        <w:t>2), podmioty które pozyskają informacje, są zobowiązane do zachowania ich poufności.</w:t>
      </w:r>
    </w:p>
    <w:p w14:paraId="2CA0D2C1" w14:textId="5CF7C6A0" w:rsidR="00683A07" w:rsidRDefault="00683A07" w:rsidP="000B0EB7">
      <w:pPr>
        <w:numPr>
          <w:ilvl w:val="0"/>
          <w:numId w:val="69"/>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w:t>
      </w:r>
      <w:r w:rsidR="000F25CA">
        <w:rPr>
          <w:sz w:val="22"/>
          <w:szCs w:val="22"/>
        </w:rPr>
        <w:t>5.</w:t>
      </w:r>
    </w:p>
    <w:p w14:paraId="30C200E5" w14:textId="77777777" w:rsidR="00683A07" w:rsidRPr="00A33BF6" w:rsidRDefault="00683A07" w:rsidP="000B0EB7">
      <w:pPr>
        <w:numPr>
          <w:ilvl w:val="0"/>
          <w:numId w:val="69"/>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0B0EB7">
      <w:pPr>
        <w:numPr>
          <w:ilvl w:val="0"/>
          <w:numId w:val="69"/>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0B0EB7">
      <w:pPr>
        <w:numPr>
          <w:ilvl w:val="0"/>
          <w:numId w:val="69"/>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187" w:name="_Toc64016215"/>
      <w:bookmarkStart w:id="188" w:name="_Toc106184599"/>
      <w:bookmarkStart w:id="189" w:name="_Toc148612362"/>
      <w:bookmarkEnd w:id="186"/>
      <w:r w:rsidRPr="00A33BF6">
        <w:t>§19. Zasady etyki</w:t>
      </w:r>
      <w:bookmarkEnd w:id="187"/>
      <w:bookmarkEnd w:id="188"/>
      <w:bookmarkEnd w:id="189"/>
    </w:p>
    <w:p w14:paraId="276567CF" w14:textId="77777777" w:rsidR="00683A07" w:rsidRPr="00A33BF6" w:rsidRDefault="00683A07" w:rsidP="000B0EB7">
      <w:pPr>
        <w:numPr>
          <w:ilvl w:val="0"/>
          <w:numId w:val="49"/>
        </w:numPr>
        <w:spacing w:line="259" w:lineRule="auto"/>
        <w:ind w:hanging="357"/>
        <w:jc w:val="both"/>
        <w:rPr>
          <w:sz w:val="22"/>
          <w:szCs w:val="22"/>
        </w:rPr>
      </w:pPr>
      <w:bookmarkStart w:id="190" w:name="_Hlk67826550"/>
      <w:r w:rsidRPr="00A33BF6">
        <w:rPr>
          <w:sz w:val="22"/>
          <w:szCs w:val="22"/>
        </w:rPr>
        <w:t xml:space="preserve">Strony nie mogą naruszać poprzez swoje zachowanie (działanie, znoszenie lub zaniechanie) przepisów obowiązującego prawa. Zakaz ten dotyczy także pracowników, przedstawicieli Stron </w:t>
      </w:r>
      <w:r w:rsidRPr="00A33BF6">
        <w:rPr>
          <w:sz w:val="22"/>
          <w:szCs w:val="22"/>
        </w:rPr>
        <w:lastRenderedPageBreak/>
        <w:t xml:space="preserve">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84C4191" w14:textId="3950165B" w:rsidR="00683A07" w:rsidRPr="00A33BF6" w:rsidRDefault="00683A07" w:rsidP="000B0EB7">
      <w:pPr>
        <w:numPr>
          <w:ilvl w:val="1"/>
          <w:numId w:val="49"/>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191"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191"/>
    </w:p>
    <w:p w14:paraId="207C61EC" w14:textId="4663A384" w:rsidR="00683A07" w:rsidRPr="00A33BF6" w:rsidRDefault="00683A07" w:rsidP="000B0EB7">
      <w:pPr>
        <w:numPr>
          <w:ilvl w:val="1"/>
          <w:numId w:val="49"/>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43A3DE7E" w14:textId="28F1B0E3" w:rsidR="00152338" w:rsidRPr="00A118D4" w:rsidRDefault="00683A07" w:rsidP="000B0EB7">
      <w:pPr>
        <w:numPr>
          <w:ilvl w:val="0"/>
          <w:numId w:val="49"/>
        </w:numPr>
        <w:spacing w:line="259" w:lineRule="auto"/>
        <w:ind w:hanging="357"/>
        <w:jc w:val="both"/>
        <w:rPr>
          <w:sz w:val="22"/>
          <w:szCs w:val="22"/>
        </w:rPr>
      </w:pPr>
      <w:r w:rsidRPr="00A33BF6">
        <w:rPr>
          <w:sz w:val="22"/>
          <w:szCs w:val="22"/>
        </w:rPr>
        <w:t xml:space="preserve">Strony winny zapobiegać wszelkim nieuczciwym działaniom ze strony swych przedstawicieli. </w:t>
      </w:r>
      <w:r w:rsidRPr="00A118D4">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5094E328" w14:textId="1ABE695B" w:rsidR="00152338" w:rsidRPr="00A118D4" w:rsidRDefault="00152338" w:rsidP="000B0EB7">
      <w:pPr>
        <w:numPr>
          <w:ilvl w:val="0"/>
          <w:numId w:val="49"/>
        </w:numPr>
        <w:spacing w:line="259" w:lineRule="auto"/>
        <w:jc w:val="both"/>
        <w:rPr>
          <w:sz w:val="22"/>
          <w:szCs w:val="22"/>
        </w:rPr>
      </w:pPr>
      <w:r w:rsidRPr="00A118D4">
        <w:rPr>
          <w:sz w:val="22"/>
          <w:szCs w:val="22"/>
        </w:rPr>
        <w:t>Strony oświadczają</w:t>
      </w:r>
      <w:r w:rsidR="007A0431" w:rsidRPr="00A118D4">
        <w:rPr>
          <w:sz w:val="22"/>
          <w:szCs w:val="22"/>
        </w:rPr>
        <w:t>,</w:t>
      </w:r>
      <w:r w:rsidRPr="00A118D4">
        <w:rPr>
          <w:sz w:val="22"/>
          <w:szCs w:val="22"/>
        </w:rPr>
        <w:t xml:space="preserve"> że zapoznały się z Polityką Antykorupcyjną Polskiej Grupy Górniczej S.A. i zobowiązuj</w:t>
      </w:r>
      <w:r w:rsidR="007A0431" w:rsidRPr="00A118D4">
        <w:rPr>
          <w:sz w:val="22"/>
          <w:szCs w:val="22"/>
        </w:rPr>
        <w:t>ą</w:t>
      </w:r>
      <w:r w:rsidRPr="00A118D4">
        <w:rPr>
          <w:sz w:val="22"/>
          <w:szCs w:val="22"/>
        </w:rPr>
        <w:t xml:space="preserve"> się do jej stosowania oraz zapoznawania się ze zmianami Polityki, której treść znajduje się pod adresem: </w:t>
      </w:r>
      <w:hyperlink r:id="rId18" w:history="1">
        <w:r w:rsidRPr="00A118D4">
          <w:rPr>
            <w:rStyle w:val="Hipercze"/>
            <w:sz w:val="22"/>
            <w:szCs w:val="22"/>
          </w:rPr>
          <w:t>https://www.pgg.pl/strefa-korporacyjna/firma/inne/polityka-antykorupcyjna</w:t>
        </w:r>
      </w:hyperlink>
      <w:r w:rsidRPr="00A118D4">
        <w:rPr>
          <w:sz w:val="22"/>
          <w:szCs w:val="22"/>
        </w:rPr>
        <w:t xml:space="preserve">  </w:t>
      </w:r>
    </w:p>
    <w:p w14:paraId="7ADB5A3C" w14:textId="15DC8833" w:rsidR="00152338" w:rsidRPr="00A118D4" w:rsidRDefault="00152338" w:rsidP="000B0EB7">
      <w:pPr>
        <w:numPr>
          <w:ilvl w:val="0"/>
          <w:numId w:val="49"/>
        </w:numPr>
        <w:spacing w:line="259" w:lineRule="auto"/>
        <w:jc w:val="both"/>
        <w:rPr>
          <w:sz w:val="22"/>
          <w:szCs w:val="22"/>
        </w:rPr>
      </w:pPr>
      <w:r w:rsidRPr="00A118D4">
        <w:rPr>
          <w:sz w:val="22"/>
          <w:szCs w:val="22"/>
        </w:rPr>
        <w:t>Wykonawca oświadcza</w:t>
      </w:r>
      <w:r w:rsidR="007A0431" w:rsidRPr="00A118D4">
        <w:rPr>
          <w:sz w:val="22"/>
          <w:szCs w:val="22"/>
        </w:rPr>
        <w:t>,</w:t>
      </w:r>
      <w:r w:rsidRPr="00A118D4">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074C7850" w:rsidR="00152338" w:rsidRPr="00A118D4" w:rsidRDefault="00152338" w:rsidP="000B0EB7">
      <w:pPr>
        <w:numPr>
          <w:ilvl w:val="0"/>
          <w:numId w:val="49"/>
        </w:numPr>
        <w:spacing w:line="259" w:lineRule="auto"/>
        <w:jc w:val="both"/>
        <w:rPr>
          <w:sz w:val="22"/>
          <w:szCs w:val="22"/>
        </w:rPr>
      </w:pPr>
      <w:r w:rsidRPr="00A118D4">
        <w:rPr>
          <w:sz w:val="22"/>
          <w:szCs w:val="22"/>
        </w:rPr>
        <w:t xml:space="preserve">Naruszenie wyżej opisanych </w:t>
      </w:r>
      <w:r w:rsidR="00A118D4" w:rsidRPr="00A118D4">
        <w:rPr>
          <w:sz w:val="22"/>
          <w:szCs w:val="22"/>
        </w:rPr>
        <w:t>zasad jest</w:t>
      </w:r>
      <w:r w:rsidRPr="00A118D4">
        <w:rPr>
          <w:sz w:val="22"/>
          <w:szCs w:val="22"/>
        </w:rPr>
        <w:t xml:space="preserve"> traktowane jak rażące naruszenie postanowień </w:t>
      </w:r>
      <w:r w:rsidR="007A0431" w:rsidRPr="00A118D4">
        <w:rPr>
          <w:sz w:val="22"/>
          <w:szCs w:val="22"/>
        </w:rPr>
        <w:t>U</w:t>
      </w:r>
      <w:r w:rsidRPr="00A118D4">
        <w:rPr>
          <w:sz w:val="22"/>
          <w:szCs w:val="22"/>
        </w:rPr>
        <w:t xml:space="preserve">mowy. </w:t>
      </w:r>
    </w:p>
    <w:p w14:paraId="41D4740F" w14:textId="1CD775FC" w:rsidR="00152338" w:rsidRPr="00A118D4" w:rsidRDefault="00152338" w:rsidP="000B0EB7">
      <w:pPr>
        <w:numPr>
          <w:ilvl w:val="0"/>
          <w:numId w:val="49"/>
        </w:numPr>
        <w:spacing w:line="259" w:lineRule="auto"/>
        <w:jc w:val="both"/>
        <w:rPr>
          <w:sz w:val="22"/>
          <w:szCs w:val="22"/>
        </w:rPr>
      </w:pPr>
      <w:r w:rsidRPr="00A118D4">
        <w:rPr>
          <w:sz w:val="22"/>
          <w:szCs w:val="22"/>
        </w:rPr>
        <w:t xml:space="preserve">Naruszenie wyżej opisanych zasad może spowodować rozwiązanie </w:t>
      </w:r>
      <w:r w:rsidR="007A0431" w:rsidRPr="00A118D4">
        <w:rPr>
          <w:sz w:val="22"/>
          <w:szCs w:val="22"/>
        </w:rPr>
        <w:t>U</w:t>
      </w:r>
      <w:r w:rsidRPr="00A118D4">
        <w:rPr>
          <w:sz w:val="22"/>
          <w:szCs w:val="22"/>
        </w:rPr>
        <w:t xml:space="preserve">mowy bez zachowania okresu wypowiedzenia, Wykonawcy nie będą przysługiwać żadne roszczenia z tego tytułu. </w:t>
      </w:r>
    </w:p>
    <w:p w14:paraId="0E752A09" w14:textId="1BB05C2C" w:rsidR="00152338" w:rsidRPr="00A118D4" w:rsidRDefault="00152338" w:rsidP="000B0EB7">
      <w:pPr>
        <w:numPr>
          <w:ilvl w:val="0"/>
          <w:numId w:val="49"/>
        </w:numPr>
        <w:spacing w:line="259" w:lineRule="auto"/>
        <w:jc w:val="both"/>
        <w:rPr>
          <w:sz w:val="22"/>
          <w:szCs w:val="22"/>
        </w:rPr>
      </w:pPr>
      <w:r w:rsidRPr="00A118D4">
        <w:rPr>
          <w:sz w:val="22"/>
          <w:szCs w:val="22"/>
        </w:rPr>
        <w:t xml:space="preserve">Strony zobowiązują się do informowania się wzajemnie o każdym przypadku naruszenia zasad opisanych w niniejszym paragrafie </w:t>
      </w:r>
      <w:r w:rsidR="007A0431" w:rsidRPr="00A118D4">
        <w:rPr>
          <w:sz w:val="22"/>
          <w:szCs w:val="22"/>
        </w:rPr>
        <w:t>U</w:t>
      </w:r>
      <w:r w:rsidRPr="00A118D4">
        <w:rPr>
          <w:sz w:val="22"/>
          <w:szCs w:val="22"/>
        </w:rPr>
        <w:t xml:space="preserve">mowy. </w:t>
      </w:r>
    </w:p>
    <w:p w14:paraId="0653AA48" w14:textId="77777777" w:rsidR="001418B6" w:rsidRDefault="001418B6" w:rsidP="00683A07">
      <w:pPr>
        <w:pStyle w:val="Nagwek2"/>
      </w:pPr>
      <w:bookmarkStart w:id="192" w:name="_Toc106184600"/>
      <w:bookmarkStart w:id="193" w:name="_Toc148612363"/>
      <w:bookmarkStart w:id="194" w:name="_Hlk67826575"/>
      <w:bookmarkStart w:id="195" w:name="_Toc64016216"/>
      <w:bookmarkEnd w:id="190"/>
    </w:p>
    <w:p w14:paraId="3FEE200E" w14:textId="2EE0EF93" w:rsidR="00683A07" w:rsidRPr="00B62661" w:rsidRDefault="00683A07" w:rsidP="00683A07">
      <w:pPr>
        <w:pStyle w:val="Nagwek2"/>
      </w:pPr>
      <w:r w:rsidRPr="00B62661">
        <w:t xml:space="preserve">§ </w:t>
      </w:r>
      <w:r>
        <w:t>20</w:t>
      </w:r>
      <w:r w:rsidRPr="00B62661">
        <w:t>. Nadzór wynikający z zarządzania środowiskowego</w:t>
      </w:r>
      <w:bookmarkEnd w:id="192"/>
      <w:bookmarkEnd w:id="193"/>
    </w:p>
    <w:p w14:paraId="2D50A00A"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09186924"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88644D3" w14:textId="57CCC5EC"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p>
    <w:p w14:paraId="220B15B7" w14:textId="77777777" w:rsidR="00683A07" w:rsidRPr="00657714" w:rsidRDefault="00683A07"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196" w:name="_Toc106184601"/>
      <w:bookmarkStart w:id="197" w:name="_Toc148612364"/>
      <w:bookmarkStart w:id="198" w:name="_Hlk67826617"/>
      <w:bookmarkEnd w:id="194"/>
      <w:r w:rsidRPr="00B62661">
        <w:t xml:space="preserve">§ </w:t>
      </w:r>
      <w:r>
        <w:t>21</w:t>
      </w:r>
      <w:r w:rsidRPr="00B62661">
        <w:t xml:space="preserve">. </w:t>
      </w:r>
      <w:r w:rsidRPr="00E66F78">
        <w:t>Siła wyższa</w:t>
      </w:r>
      <w:bookmarkEnd w:id="195"/>
      <w:bookmarkEnd w:id="196"/>
      <w:bookmarkEnd w:id="197"/>
    </w:p>
    <w:p w14:paraId="04D7C30C" w14:textId="77777777" w:rsidR="00683A07" w:rsidRPr="00E66F78" w:rsidRDefault="00683A07" w:rsidP="000B0EB7">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0B0EB7">
      <w:pPr>
        <w:numPr>
          <w:ilvl w:val="0"/>
          <w:numId w:val="50"/>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0B0EB7">
      <w:pPr>
        <w:numPr>
          <w:ilvl w:val="1"/>
          <w:numId w:val="50"/>
        </w:numPr>
        <w:jc w:val="both"/>
        <w:rPr>
          <w:sz w:val="22"/>
          <w:szCs w:val="22"/>
        </w:rPr>
      </w:pPr>
      <w:r w:rsidRPr="0057304D">
        <w:rPr>
          <w:sz w:val="22"/>
          <w:szCs w:val="22"/>
        </w:rPr>
        <w:t>klęski żywiołowe np. pożar, powódź, trzęsienie ziemi itp.,</w:t>
      </w:r>
    </w:p>
    <w:p w14:paraId="58953A18" w14:textId="77777777" w:rsidR="00683A07" w:rsidRPr="0057304D" w:rsidRDefault="00683A07" w:rsidP="000B0EB7">
      <w:pPr>
        <w:numPr>
          <w:ilvl w:val="1"/>
          <w:numId w:val="50"/>
        </w:numPr>
        <w:jc w:val="both"/>
        <w:rPr>
          <w:sz w:val="22"/>
          <w:szCs w:val="22"/>
        </w:rPr>
      </w:pPr>
      <w:r w:rsidRPr="0057304D">
        <w:rPr>
          <w:sz w:val="22"/>
          <w:szCs w:val="22"/>
        </w:rPr>
        <w:t>akty władzy państwowej np. stan wojenny, stan wyjątkowy, itp.,</w:t>
      </w:r>
    </w:p>
    <w:p w14:paraId="6FE29198" w14:textId="77777777" w:rsidR="00683A07" w:rsidRPr="00A33BF6" w:rsidRDefault="00683A07" w:rsidP="000B0EB7">
      <w:pPr>
        <w:numPr>
          <w:ilvl w:val="1"/>
          <w:numId w:val="50"/>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0B0EB7">
      <w:pPr>
        <w:numPr>
          <w:ilvl w:val="0"/>
          <w:numId w:val="50"/>
        </w:numPr>
        <w:ind w:left="357" w:hanging="357"/>
        <w:jc w:val="both"/>
        <w:rPr>
          <w:sz w:val="22"/>
          <w:szCs w:val="22"/>
        </w:rPr>
      </w:pPr>
      <w:r w:rsidRPr="00A33BF6">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w:t>
      </w:r>
      <w:r w:rsidRPr="00A33BF6">
        <w:rPr>
          <w:sz w:val="22"/>
          <w:szCs w:val="22"/>
        </w:rPr>
        <w:lastRenderedPageBreak/>
        <w:t>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0B0EB7">
      <w:pPr>
        <w:numPr>
          <w:ilvl w:val="0"/>
          <w:numId w:val="50"/>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E66F78" w:rsidRDefault="00683A07" w:rsidP="00683A07">
      <w:pPr>
        <w:pStyle w:val="Nagwek2"/>
      </w:pPr>
      <w:bookmarkStart w:id="199" w:name="_Toc64016217"/>
      <w:bookmarkStart w:id="200" w:name="_Toc106184602"/>
      <w:bookmarkStart w:id="201" w:name="_Toc148612365"/>
      <w:r w:rsidRPr="00E66F78">
        <w:t>§</w:t>
      </w:r>
      <w:r>
        <w:t xml:space="preserve"> 22</w:t>
      </w:r>
      <w:r w:rsidRPr="00E66F78">
        <w:t>. Postanowienia końcowe</w:t>
      </w:r>
      <w:bookmarkEnd w:id="199"/>
      <w:bookmarkEnd w:id="200"/>
      <w:bookmarkEnd w:id="201"/>
    </w:p>
    <w:p w14:paraId="6509B7EB" w14:textId="158B87AC" w:rsidR="005148C9" w:rsidRPr="00A118D4" w:rsidRDefault="005148C9" w:rsidP="000B0EB7">
      <w:pPr>
        <w:numPr>
          <w:ilvl w:val="0"/>
          <w:numId w:val="51"/>
        </w:numPr>
        <w:spacing w:line="259" w:lineRule="auto"/>
        <w:jc w:val="both"/>
        <w:rPr>
          <w:sz w:val="22"/>
          <w:szCs w:val="22"/>
        </w:rPr>
      </w:pPr>
      <w:r w:rsidRPr="00A118D4">
        <w:rPr>
          <w:sz w:val="22"/>
          <w:szCs w:val="22"/>
        </w:rPr>
        <w:t xml:space="preserve">W sprawach nieuregulowanych niniejszą Umową stosuje się </w:t>
      </w:r>
      <w:r w:rsidR="000F25CA" w:rsidRPr="00A118D4">
        <w:rPr>
          <w:sz w:val="22"/>
          <w:szCs w:val="22"/>
        </w:rPr>
        <w:t>odpowiednie przepisy</w:t>
      </w:r>
      <w:r w:rsidRPr="00A118D4">
        <w:rPr>
          <w:sz w:val="22"/>
          <w:szCs w:val="22"/>
        </w:rPr>
        <w:t xml:space="preserve"> prawa polskiego, a w szczególności Kodeksu cywilnego oraz innych powszechnie obowiązujących aktów prawnych. W ww. zakresie wyłączna jest także jurysdykcja krajowa sądów polskich. </w:t>
      </w:r>
    </w:p>
    <w:p w14:paraId="40E1A995" w14:textId="77777777" w:rsidR="005148C9" w:rsidRPr="00A118D4" w:rsidRDefault="005148C9" w:rsidP="000B0EB7">
      <w:pPr>
        <w:numPr>
          <w:ilvl w:val="0"/>
          <w:numId w:val="51"/>
        </w:numPr>
        <w:spacing w:line="259" w:lineRule="auto"/>
        <w:jc w:val="both"/>
        <w:rPr>
          <w:sz w:val="22"/>
          <w:szCs w:val="22"/>
        </w:rPr>
      </w:pPr>
      <w:r w:rsidRPr="00A118D4">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0B0EB7">
      <w:pPr>
        <w:numPr>
          <w:ilvl w:val="0"/>
          <w:numId w:val="51"/>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02" w:name="_Toc106184603"/>
      <w:bookmarkStart w:id="203" w:name="_Toc148612366"/>
      <w:r w:rsidRPr="00683A07">
        <w:rPr>
          <w:sz w:val="22"/>
          <w:szCs w:val="22"/>
        </w:rPr>
        <w:t>Załączniki do Umowy</w:t>
      </w:r>
      <w:bookmarkEnd w:id="202"/>
      <w:bookmarkEnd w:id="203"/>
    </w:p>
    <w:bookmarkEnd w:id="198"/>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72DE58E" w14:textId="65D1C294" w:rsidR="00683A07" w:rsidRDefault="00683A07" w:rsidP="00683A07">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A72ACC" w14:textId="32A37C82" w:rsidR="001E42E7" w:rsidRDefault="001E42E7" w:rsidP="001E42E7">
      <w:pPr>
        <w:tabs>
          <w:tab w:val="left" w:pos="1843"/>
        </w:tabs>
        <w:ind w:left="1843" w:hanging="1843"/>
        <w:jc w:val="both"/>
        <w:rPr>
          <w:rFonts w:eastAsiaTheme="majorEastAsia"/>
          <w:sz w:val="22"/>
          <w:szCs w:val="22"/>
        </w:rPr>
      </w:pPr>
      <w:r>
        <w:rPr>
          <w:rFonts w:eastAsiaTheme="majorEastAsia"/>
          <w:sz w:val="22"/>
          <w:szCs w:val="22"/>
        </w:rPr>
        <w:t>Załącznik nr 1.2. –   Wzór Protokołu usterki</w:t>
      </w:r>
    </w:p>
    <w:p w14:paraId="3BAD614A" w14:textId="374B780A"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A118D4">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57A32E5" w14:textId="39E8E631"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A118D4">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49859295" w14:textId="50A4F49E" w:rsidR="001B71DF" w:rsidRDefault="00683A07" w:rsidP="00A118D4">
      <w:pPr>
        <w:tabs>
          <w:tab w:val="left" w:pos="1843"/>
        </w:tabs>
        <w:jc w:val="both"/>
      </w:pPr>
      <w:r w:rsidRPr="00B31BB6">
        <w:rPr>
          <w:rFonts w:eastAsiaTheme="majorEastAsia"/>
          <w:sz w:val="22"/>
          <w:szCs w:val="22"/>
        </w:rPr>
        <w:t xml:space="preserve">Załącznik nr </w:t>
      </w:r>
      <w:r w:rsidR="00A118D4">
        <w:rPr>
          <w:rFonts w:eastAsiaTheme="majorEastAsia"/>
          <w:sz w:val="22"/>
          <w:szCs w:val="22"/>
        </w:rPr>
        <w:t>4</w:t>
      </w:r>
      <w:r w:rsidRPr="00B31BB6">
        <w:rPr>
          <w:rFonts w:eastAsiaTheme="majorEastAsia"/>
          <w:sz w:val="22"/>
          <w:szCs w:val="22"/>
        </w:rPr>
        <w:t xml:space="preserve"> </w:t>
      </w:r>
      <w:r>
        <w:rPr>
          <w:rFonts w:eastAsiaTheme="majorEastAsia"/>
          <w:sz w:val="22"/>
          <w:szCs w:val="22"/>
        </w:rPr>
        <w:t>-</w:t>
      </w:r>
      <w:r w:rsidRPr="00B31BB6">
        <w:rPr>
          <w:rFonts w:eastAsiaTheme="majorEastAsia"/>
          <w:sz w:val="22"/>
          <w:szCs w:val="22"/>
        </w:rPr>
        <w:tab/>
        <w:t>Oświadczenie dla celów podatku u źródła</w:t>
      </w:r>
      <w:r w:rsidRPr="00B31BB6">
        <w:t xml:space="preserve"> </w:t>
      </w:r>
    </w:p>
    <w:p w14:paraId="0785A66D" w14:textId="77777777" w:rsidR="00A118D4" w:rsidRDefault="00A118D4" w:rsidP="00A118D4">
      <w:pPr>
        <w:tabs>
          <w:tab w:val="left" w:pos="1843"/>
        </w:tabs>
        <w:jc w:val="both"/>
      </w:pPr>
    </w:p>
    <w:p w14:paraId="00C4BC33" w14:textId="77777777" w:rsidR="00A118D4" w:rsidRDefault="00A118D4" w:rsidP="00A118D4">
      <w:pPr>
        <w:tabs>
          <w:tab w:val="left" w:pos="1843"/>
        </w:tabs>
        <w:jc w:val="both"/>
      </w:pPr>
    </w:p>
    <w:p w14:paraId="2D0E592F" w14:textId="77777777" w:rsidR="00A118D4" w:rsidRDefault="00A118D4" w:rsidP="00A118D4">
      <w:pPr>
        <w:tabs>
          <w:tab w:val="left" w:pos="1843"/>
        </w:tabs>
        <w:jc w:val="both"/>
        <w:rPr>
          <w:sz w:val="22"/>
          <w:szCs w:val="22"/>
        </w:rPr>
      </w:pPr>
    </w:p>
    <w:p w14:paraId="24BE9DBC" w14:textId="77777777" w:rsidR="00F92767" w:rsidRDefault="00F92767" w:rsidP="00683A07">
      <w:pPr>
        <w:spacing w:before="120"/>
        <w:jc w:val="right"/>
        <w:rPr>
          <w:b/>
          <w:bCs/>
          <w:sz w:val="22"/>
          <w:szCs w:val="22"/>
        </w:rPr>
      </w:pPr>
      <w:bookmarkStart w:id="204" w:name="_Hlk67826939"/>
    </w:p>
    <w:p w14:paraId="41BB1993" w14:textId="77777777" w:rsidR="00F92767" w:rsidRDefault="00F92767" w:rsidP="00683A07">
      <w:pPr>
        <w:spacing w:before="120"/>
        <w:jc w:val="right"/>
        <w:rPr>
          <w:b/>
          <w:bCs/>
          <w:sz w:val="22"/>
          <w:szCs w:val="22"/>
        </w:rPr>
      </w:pPr>
    </w:p>
    <w:p w14:paraId="08809A54" w14:textId="77777777" w:rsidR="00F92767" w:rsidRDefault="00F92767" w:rsidP="00683A07">
      <w:pPr>
        <w:spacing w:before="120"/>
        <w:jc w:val="right"/>
        <w:rPr>
          <w:b/>
          <w:bCs/>
          <w:sz w:val="22"/>
          <w:szCs w:val="22"/>
        </w:rPr>
      </w:pPr>
    </w:p>
    <w:p w14:paraId="39702A9C" w14:textId="77777777" w:rsidR="00F92767" w:rsidRDefault="00F92767" w:rsidP="00683A07">
      <w:pPr>
        <w:spacing w:before="120"/>
        <w:jc w:val="right"/>
        <w:rPr>
          <w:b/>
          <w:bCs/>
          <w:sz w:val="22"/>
          <w:szCs w:val="22"/>
        </w:rPr>
      </w:pPr>
    </w:p>
    <w:p w14:paraId="14633180" w14:textId="77777777" w:rsidR="00F92767" w:rsidRDefault="00F92767" w:rsidP="00683A07">
      <w:pPr>
        <w:spacing w:before="120"/>
        <w:jc w:val="right"/>
        <w:rPr>
          <w:b/>
          <w:bCs/>
          <w:sz w:val="22"/>
          <w:szCs w:val="22"/>
        </w:rPr>
      </w:pPr>
    </w:p>
    <w:p w14:paraId="7E01D591" w14:textId="77777777" w:rsidR="00F92767" w:rsidRDefault="00F92767" w:rsidP="00683A07">
      <w:pPr>
        <w:spacing w:before="120"/>
        <w:jc w:val="right"/>
        <w:rPr>
          <w:b/>
          <w:bCs/>
          <w:sz w:val="22"/>
          <w:szCs w:val="22"/>
        </w:rPr>
      </w:pPr>
    </w:p>
    <w:p w14:paraId="50A9949F" w14:textId="77777777" w:rsidR="00F92767" w:rsidRDefault="00F92767" w:rsidP="00683A07">
      <w:pPr>
        <w:spacing w:before="120"/>
        <w:jc w:val="right"/>
        <w:rPr>
          <w:b/>
          <w:bCs/>
          <w:sz w:val="22"/>
          <w:szCs w:val="22"/>
        </w:rPr>
      </w:pPr>
    </w:p>
    <w:p w14:paraId="605C66C6" w14:textId="77777777" w:rsidR="00F92767" w:rsidRDefault="00F92767" w:rsidP="00683A07">
      <w:pPr>
        <w:spacing w:before="120"/>
        <w:jc w:val="right"/>
        <w:rPr>
          <w:b/>
          <w:bCs/>
          <w:sz w:val="22"/>
          <w:szCs w:val="22"/>
        </w:rPr>
      </w:pPr>
    </w:p>
    <w:p w14:paraId="467EF858" w14:textId="77777777" w:rsidR="00F92767" w:rsidRDefault="00F92767" w:rsidP="00683A07">
      <w:pPr>
        <w:spacing w:before="120"/>
        <w:jc w:val="right"/>
        <w:rPr>
          <w:b/>
          <w:bCs/>
          <w:sz w:val="22"/>
          <w:szCs w:val="22"/>
        </w:rPr>
      </w:pPr>
    </w:p>
    <w:p w14:paraId="72B3D1DB" w14:textId="77777777" w:rsidR="00F92767" w:rsidRDefault="00F92767" w:rsidP="00683A07">
      <w:pPr>
        <w:spacing w:before="120"/>
        <w:jc w:val="right"/>
        <w:rPr>
          <w:b/>
          <w:bCs/>
          <w:sz w:val="22"/>
          <w:szCs w:val="22"/>
        </w:rPr>
      </w:pPr>
    </w:p>
    <w:p w14:paraId="05CD01F9" w14:textId="77777777" w:rsidR="00F92767" w:rsidRDefault="00F92767" w:rsidP="00683A07">
      <w:pPr>
        <w:spacing w:before="120"/>
        <w:jc w:val="right"/>
        <w:rPr>
          <w:b/>
          <w:bCs/>
          <w:sz w:val="22"/>
          <w:szCs w:val="22"/>
        </w:rPr>
      </w:pPr>
    </w:p>
    <w:p w14:paraId="1254E1E9" w14:textId="77777777" w:rsidR="00F92767" w:rsidRDefault="00F92767" w:rsidP="00683A07">
      <w:pPr>
        <w:spacing w:before="120"/>
        <w:jc w:val="right"/>
        <w:rPr>
          <w:b/>
          <w:bCs/>
          <w:sz w:val="22"/>
          <w:szCs w:val="22"/>
        </w:rPr>
      </w:pPr>
    </w:p>
    <w:p w14:paraId="7A1ACB5D" w14:textId="77777777" w:rsidR="00F92767" w:rsidRDefault="00F92767" w:rsidP="00683A07">
      <w:pPr>
        <w:spacing w:before="120"/>
        <w:jc w:val="right"/>
        <w:rPr>
          <w:b/>
          <w:bCs/>
          <w:sz w:val="22"/>
          <w:szCs w:val="22"/>
        </w:rPr>
      </w:pPr>
    </w:p>
    <w:p w14:paraId="0C7E12C5" w14:textId="77777777" w:rsidR="00F92767" w:rsidRDefault="00F92767" w:rsidP="00683A07">
      <w:pPr>
        <w:spacing w:before="120"/>
        <w:jc w:val="right"/>
        <w:rPr>
          <w:b/>
          <w:bCs/>
          <w:sz w:val="22"/>
          <w:szCs w:val="22"/>
        </w:rPr>
      </w:pPr>
    </w:p>
    <w:p w14:paraId="0C3E6466" w14:textId="77777777" w:rsidR="00F92767" w:rsidRDefault="00F92767" w:rsidP="00683A07">
      <w:pPr>
        <w:spacing w:before="120"/>
        <w:jc w:val="right"/>
        <w:rPr>
          <w:b/>
          <w:bCs/>
          <w:sz w:val="22"/>
          <w:szCs w:val="22"/>
        </w:rPr>
      </w:pPr>
    </w:p>
    <w:p w14:paraId="749B0CD9" w14:textId="5BA2B674" w:rsidR="00683A07" w:rsidRPr="001456AD"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04"/>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w:t>
      </w:r>
      <w:proofErr w:type="gramStart"/>
      <w:r w:rsidRPr="00B514DA">
        <w:rPr>
          <w:b/>
          <w:bCs/>
          <w:i/>
          <w:iCs/>
          <w:color w:val="FF0000"/>
          <w:sz w:val="28"/>
          <w:szCs w:val="28"/>
        </w:rPr>
        <w:t>z  Załącznikiem</w:t>
      </w:r>
      <w:proofErr w:type="gramEnd"/>
      <w:r w:rsidRPr="00B514DA">
        <w:rPr>
          <w:b/>
          <w:bCs/>
          <w:i/>
          <w:iCs/>
          <w:color w:val="FF0000"/>
          <w:sz w:val="28"/>
          <w:szCs w:val="28"/>
        </w:rPr>
        <w:t xml:space="preserve">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77777777" w:rsidR="00683A07" w:rsidRPr="001456AD" w:rsidRDefault="00683A07" w:rsidP="00683A07">
      <w:pPr>
        <w:spacing w:before="120"/>
        <w:jc w:val="right"/>
        <w:rPr>
          <w:b/>
          <w:bCs/>
          <w:sz w:val="22"/>
          <w:szCs w:val="22"/>
        </w:rPr>
      </w:pPr>
      <w:bookmarkStart w:id="205"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61A80B34" w14:textId="77777777" w:rsidR="00683A07" w:rsidRDefault="00683A07" w:rsidP="00683A07">
      <w:pPr>
        <w:spacing w:before="120"/>
        <w:jc w:val="center"/>
        <w:rPr>
          <w:b/>
          <w:bCs/>
          <w:sz w:val="28"/>
          <w:szCs w:val="28"/>
        </w:rPr>
      </w:pPr>
      <w:r>
        <w:rPr>
          <w:b/>
          <w:bCs/>
          <w:sz w:val="28"/>
          <w:szCs w:val="28"/>
        </w:rPr>
        <w:t>WZÓR PROTOKOŁU ODBIORU</w:t>
      </w:r>
    </w:p>
    <w:p w14:paraId="7709AAB4" w14:textId="77777777" w:rsidR="008D52ED" w:rsidRPr="00AF1DD2" w:rsidRDefault="008D52ED" w:rsidP="00683A07">
      <w:pPr>
        <w:spacing w:before="120"/>
        <w:jc w:val="center"/>
        <w:rPr>
          <w:b/>
          <w:bCs/>
          <w:sz w:val="28"/>
          <w:szCs w:val="2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8D52ED" w:rsidRPr="00AF0812" w14:paraId="453F9122" w14:textId="77777777" w:rsidTr="008D52ED">
        <w:tc>
          <w:tcPr>
            <w:tcW w:w="4527" w:type="dxa"/>
          </w:tcPr>
          <w:p w14:paraId="21A6509B" w14:textId="77777777" w:rsidR="008D52ED" w:rsidRPr="008D52ED" w:rsidRDefault="008D52ED" w:rsidP="00D17015">
            <w:pPr>
              <w:rPr>
                <w:sz w:val="22"/>
                <w:szCs w:val="22"/>
              </w:rPr>
            </w:pPr>
            <w:r w:rsidRPr="008D52ED">
              <w:rPr>
                <w:sz w:val="22"/>
                <w:szCs w:val="22"/>
              </w:rPr>
              <w:t>Oddział……………</w:t>
            </w:r>
            <w:proofErr w:type="gramStart"/>
            <w:r w:rsidRPr="008D52ED">
              <w:rPr>
                <w:sz w:val="22"/>
                <w:szCs w:val="22"/>
              </w:rPr>
              <w:t>…….</w:t>
            </w:r>
            <w:proofErr w:type="gramEnd"/>
            <w:r w:rsidRPr="008D52ED">
              <w:rPr>
                <w:sz w:val="22"/>
                <w:szCs w:val="22"/>
              </w:rPr>
              <w:t>.</w:t>
            </w:r>
          </w:p>
          <w:p w14:paraId="046F1BE9" w14:textId="77777777" w:rsidR="008D52ED" w:rsidRPr="008D52ED" w:rsidRDefault="008D52ED" w:rsidP="00D17015">
            <w:pPr>
              <w:rPr>
                <w:sz w:val="22"/>
                <w:szCs w:val="22"/>
              </w:rPr>
            </w:pPr>
          </w:p>
          <w:p w14:paraId="358E65B4" w14:textId="77777777" w:rsidR="008D52ED" w:rsidRPr="00AF0812" w:rsidRDefault="008D52ED" w:rsidP="00D17015">
            <w:pPr>
              <w:rPr>
                <w:sz w:val="24"/>
                <w:szCs w:val="24"/>
              </w:rPr>
            </w:pPr>
            <w:r w:rsidRPr="008D52ED">
              <w:rPr>
                <w:sz w:val="22"/>
                <w:szCs w:val="22"/>
              </w:rPr>
              <w:t>Ruch…………………</w:t>
            </w:r>
            <w:proofErr w:type="gramStart"/>
            <w:r w:rsidRPr="008D52ED">
              <w:rPr>
                <w:sz w:val="22"/>
                <w:szCs w:val="22"/>
              </w:rPr>
              <w:t>…….</w:t>
            </w:r>
            <w:proofErr w:type="gramEnd"/>
          </w:p>
        </w:tc>
        <w:tc>
          <w:tcPr>
            <w:tcW w:w="4545" w:type="dxa"/>
            <w:vAlign w:val="center"/>
          </w:tcPr>
          <w:p w14:paraId="32E07CBD" w14:textId="77777777" w:rsidR="008D52ED" w:rsidRPr="008D52ED" w:rsidRDefault="008D52ED" w:rsidP="00D17015">
            <w:pPr>
              <w:jc w:val="right"/>
              <w:rPr>
                <w:sz w:val="22"/>
                <w:szCs w:val="22"/>
              </w:rPr>
            </w:pPr>
            <w:r w:rsidRPr="008D52ED">
              <w:rPr>
                <w:sz w:val="22"/>
                <w:szCs w:val="22"/>
              </w:rPr>
              <w:t>…………………………………</w:t>
            </w:r>
          </w:p>
          <w:p w14:paraId="691E2A09" w14:textId="77777777" w:rsidR="008D52ED" w:rsidRPr="00AF0812" w:rsidRDefault="008D52ED" w:rsidP="00D17015">
            <w:pPr>
              <w:jc w:val="right"/>
              <w:rPr>
                <w:sz w:val="24"/>
                <w:szCs w:val="24"/>
              </w:rPr>
            </w:pPr>
            <w:r w:rsidRPr="008D52ED">
              <w:rPr>
                <w:sz w:val="22"/>
                <w:szCs w:val="22"/>
              </w:rPr>
              <w:t>Data, Miejscowość</w:t>
            </w:r>
          </w:p>
        </w:tc>
      </w:tr>
    </w:tbl>
    <w:p w14:paraId="32AF947A" w14:textId="77777777" w:rsidR="008D52ED" w:rsidRDefault="008D52ED" w:rsidP="008D52ED">
      <w:pPr>
        <w:rPr>
          <w:sz w:val="24"/>
          <w:szCs w:val="24"/>
        </w:rPr>
      </w:pPr>
    </w:p>
    <w:p w14:paraId="14DFDEF8" w14:textId="77777777" w:rsidR="008D52ED" w:rsidRDefault="008D52ED" w:rsidP="008D52ED">
      <w:pPr>
        <w:rPr>
          <w:sz w:val="24"/>
          <w:szCs w:val="24"/>
        </w:rPr>
      </w:pPr>
    </w:p>
    <w:p w14:paraId="6B7990FB" w14:textId="77777777" w:rsidR="008D52ED" w:rsidRDefault="008D52ED" w:rsidP="008D52ED">
      <w:pPr>
        <w:rPr>
          <w:sz w:val="24"/>
          <w:szCs w:val="24"/>
        </w:rPr>
      </w:pPr>
    </w:p>
    <w:p w14:paraId="31BBD290" w14:textId="77777777" w:rsidR="008D52ED" w:rsidRPr="008D52ED" w:rsidRDefault="008D52ED" w:rsidP="008D52ED">
      <w:pPr>
        <w:jc w:val="center"/>
        <w:rPr>
          <w:b/>
          <w:bCs/>
          <w:sz w:val="40"/>
          <w:szCs w:val="40"/>
        </w:rPr>
      </w:pPr>
      <w:r w:rsidRPr="008D52ED">
        <w:rPr>
          <w:b/>
          <w:bCs/>
          <w:sz w:val="40"/>
          <w:szCs w:val="40"/>
        </w:rPr>
        <w:t>Protokół odbioru</w:t>
      </w:r>
    </w:p>
    <w:p w14:paraId="0D89AF04" w14:textId="77777777" w:rsidR="008D52ED" w:rsidRDefault="008D52ED" w:rsidP="008D52ED">
      <w:pPr>
        <w:jc w:val="center"/>
        <w:rPr>
          <w:sz w:val="40"/>
          <w:szCs w:val="40"/>
        </w:rPr>
      </w:pPr>
    </w:p>
    <w:p w14:paraId="760BD19D" w14:textId="77777777" w:rsidR="008D52ED" w:rsidRDefault="008D52ED" w:rsidP="008D52ED">
      <w:pPr>
        <w:jc w:val="both"/>
        <w:rPr>
          <w:sz w:val="24"/>
          <w:szCs w:val="24"/>
        </w:rPr>
      </w:pPr>
      <w:r w:rsidRPr="008D52ED">
        <w:rPr>
          <w:sz w:val="24"/>
          <w:szCs w:val="24"/>
        </w:rPr>
        <w:t xml:space="preserve">Usługi montażu nadajników/transponderów aktywnych w lampach górniczych, nahełmnych na podstawie umowy nr </w:t>
      </w:r>
      <w:proofErr w:type="gramStart"/>
      <w:r w:rsidRPr="008D52ED">
        <w:rPr>
          <w:sz w:val="24"/>
          <w:szCs w:val="24"/>
        </w:rPr>
        <w:t>LRU:…</w:t>
      </w:r>
      <w:proofErr w:type="gramEnd"/>
      <w:r w:rsidRPr="008D52ED">
        <w:rPr>
          <w:sz w:val="24"/>
          <w:szCs w:val="24"/>
        </w:rPr>
        <w:t>…………………………………</w:t>
      </w:r>
    </w:p>
    <w:p w14:paraId="79273C37" w14:textId="77777777" w:rsidR="008D52ED" w:rsidRPr="008D52ED" w:rsidRDefault="008D52ED" w:rsidP="008D52ED">
      <w:pPr>
        <w:jc w:val="both"/>
        <w:rPr>
          <w:sz w:val="24"/>
          <w:szCs w:val="24"/>
        </w:rPr>
      </w:pPr>
    </w:p>
    <w:p w14:paraId="3E7577D6" w14:textId="77777777" w:rsidR="008D52ED" w:rsidRPr="008D52ED" w:rsidRDefault="008D52ED" w:rsidP="008D52ED">
      <w:pPr>
        <w:pStyle w:val="Akapitzlist"/>
        <w:numPr>
          <w:ilvl w:val="0"/>
          <w:numId w:val="90"/>
        </w:numPr>
        <w:spacing w:line="259" w:lineRule="auto"/>
        <w:ind w:left="714" w:hanging="357"/>
        <w:jc w:val="both"/>
        <w:rPr>
          <w:b/>
          <w:bCs/>
        </w:rPr>
      </w:pPr>
      <w:r w:rsidRPr="008D52ED">
        <w:rPr>
          <w:b/>
          <w:bCs/>
        </w:rPr>
        <w:t>Ilości</w:t>
      </w:r>
    </w:p>
    <w:tbl>
      <w:tblPr>
        <w:tblStyle w:val="Tabela-Siatka"/>
        <w:tblW w:w="0" w:type="auto"/>
        <w:tblLook w:val="04A0" w:firstRow="1" w:lastRow="0" w:firstColumn="1" w:lastColumn="0" w:noHBand="0" w:noVBand="1"/>
      </w:tblPr>
      <w:tblGrid>
        <w:gridCol w:w="3278"/>
        <w:gridCol w:w="3259"/>
        <w:gridCol w:w="2525"/>
      </w:tblGrid>
      <w:tr w:rsidR="008D52ED" w14:paraId="7F917169" w14:textId="77777777" w:rsidTr="008D52ED">
        <w:tc>
          <w:tcPr>
            <w:tcW w:w="3312" w:type="dxa"/>
            <w:vAlign w:val="center"/>
          </w:tcPr>
          <w:p w14:paraId="3B8313B3" w14:textId="77777777" w:rsidR="008D52ED" w:rsidRPr="008D52ED" w:rsidRDefault="008D52ED" w:rsidP="008D52ED">
            <w:pPr>
              <w:jc w:val="center"/>
              <w:rPr>
                <w:b/>
                <w:bCs/>
                <w:sz w:val="22"/>
                <w:szCs w:val="22"/>
              </w:rPr>
            </w:pPr>
            <w:r w:rsidRPr="008D52ED">
              <w:rPr>
                <w:b/>
                <w:bCs/>
                <w:sz w:val="22"/>
                <w:szCs w:val="22"/>
              </w:rPr>
              <w:t>Wyszczególnienie</w:t>
            </w:r>
          </w:p>
        </w:tc>
        <w:tc>
          <w:tcPr>
            <w:tcW w:w="3317" w:type="dxa"/>
            <w:vAlign w:val="center"/>
          </w:tcPr>
          <w:p w14:paraId="2E979464" w14:textId="77777777" w:rsidR="008D52ED" w:rsidRPr="008D52ED" w:rsidRDefault="008D52ED" w:rsidP="008D52ED">
            <w:pPr>
              <w:jc w:val="center"/>
              <w:rPr>
                <w:b/>
                <w:bCs/>
                <w:sz w:val="22"/>
                <w:szCs w:val="22"/>
              </w:rPr>
            </w:pPr>
            <w:r w:rsidRPr="008D52ED">
              <w:rPr>
                <w:b/>
                <w:bCs/>
                <w:sz w:val="22"/>
                <w:szCs w:val="22"/>
              </w:rPr>
              <w:t>Ilość [szt.]</w:t>
            </w:r>
          </w:p>
        </w:tc>
        <w:tc>
          <w:tcPr>
            <w:tcW w:w="2551" w:type="dxa"/>
          </w:tcPr>
          <w:p w14:paraId="08249C6B" w14:textId="77777777" w:rsidR="008D52ED" w:rsidRPr="008D52ED" w:rsidRDefault="008D52ED" w:rsidP="00D17015">
            <w:pPr>
              <w:jc w:val="center"/>
              <w:rPr>
                <w:b/>
                <w:bCs/>
                <w:sz w:val="22"/>
                <w:szCs w:val="22"/>
              </w:rPr>
            </w:pPr>
            <w:r w:rsidRPr="008D52ED">
              <w:rPr>
                <w:b/>
                <w:bCs/>
                <w:sz w:val="22"/>
                <w:szCs w:val="22"/>
              </w:rPr>
              <w:t>Lampy sprawne w tym nadajnik lokalizacyjny</w:t>
            </w:r>
          </w:p>
        </w:tc>
      </w:tr>
      <w:tr w:rsidR="008D52ED" w14:paraId="66F283E5" w14:textId="77777777" w:rsidTr="00D17015">
        <w:tc>
          <w:tcPr>
            <w:tcW w:w="3312" w:type="dxa"/>
          </w:tcPr>
          <w:p w14:paraId="09B8C05C" w14:textId="77777777" w:rsidR="008D52ED" w:rsidRPr="008D52ED" w:rsidRDefault="008D52ED" w:rsidP="00D17015">
            <w:pPr>
              <w:rPr>
                <w:sz w:val="22"/>
                <w:szCs w:val="22"/>
              </w:rPr>
            </w:pPr>
            <w:r w:rsidRPr="008D52ED">
              <w:rPr>
                <w:sz w:val="22"/>
                <w:szCs w:val="22"/>
              </w:rPr>
              <w:t>Ilość lamp przekazana do zabudowy nadajnika, transpondera</w:t>
            </w:r>
          </w:p>
        </w:tc>
        <w:tc>
          <w:tcPr>
            <w:tcW w:w="3317" w:type="dxa"/>
            <w:vAlign w:val="center"/>
          </w:tcPr>
          <w:p w14:paraId="0FB83C9A" w14:textId="77777777" w:rsidR="008D52ED" w:rsidRPr="008D52ED" w:rsidRDefault="008D52ED" w:rsidP="00D17015">
            <w:pPr>
              <w:jc w:val="center"/>
              <w:rPr>
                <w:i/>
                <w:iCs/>
                <w:color w:val="FF0000"/>
                <w:sz w:val="22"/>
                <w:szCs w:val="22"/>
              </w:rPr>
            </w:pPr>
            <w:r w:rsidRPr="008D52ED">
              <w:rPr>
                <w:i/>
                <w:iCs/>
                <w:color w:val="FF0000"/>
                <w:sz w:val="22"/>
                <w:szCs w:val="22"/>
              </w:rPr>
              <w:t>Ogólna ilość lamp</w:t>
            </w:r>
          </w:p>
        </w:tc>
        <w:tc>
          <w:tcPr>
            <w:tcW w:w="2551" w:type="dxa"/>
            <w:vAlign w:val="center"/>
          </w:tcPr>
          <w:p w14:paraId="29F995BF" w14:textId="77777777" w:rsidR="008D52ED" w:rsidRPr="008D52ED" w:rsidRDefault="008D52ED" w:rsidP="00D17015">
            <w:pPr>
              <w:jc w:val="center"/>
              <w:rPr>
                <w:sz w:val="22"/>
                <w:szCs w:val="22"/>
              </w:rPr>
            </w:pPr>
            <w:r w:rsidRPr="008D52ED">
              <w:rPr>
                <w:i/>
                <w:iCs/>
                <w:color w:val="FF0000"/>
                <w:sz w:val="22"/>
                <w:szCs w:val="22"/>
              </w:rPr>
              <w:t>TAK/NIE</w:t>
            </w:r>
          </w:p>
        </w:tc>
      </w:tr>
    </w:tbl>
    <w:p w14:paraId="00BADB49" w14:textId="77777777" w:rsidR="008D52ED" w:rsidRDefault="008D52ED" w:rsidP="008D52ED"/>
    <w:p w14:paraId="1B7B32FF" w14:textId="77777777" w:rsidR="008D52ED" w:rsidRPr="008D52ED" w:rsidRDefault="008D52ED" w:rsidP="008D52ED">
      <w:pPr>
        <w:pStyle w:val="Akapitzlist"/>
        <w:numPr>
          <w:ilvl w:val="0"/>
          <w:numId w:val="90"/>
        </w:numPr>
        <w:spacing w:line="259" w:lineRule="auto"/>
        <w:ind w:left="714" w:hanging="357"/>
        <w:jc w:val="both"/>
        <w:rPr>
          <w:b/>
          <w:bCs/>
        </w:rPr>
      </w:pPr>
      <w:r w:rsidRPr="008D52ED">
        <w:rPr>
          <w:b/>
          <w:bCs/>
        </w:rPr>
        <w:t>Specyfikacja lamp</w:t>
      </w:r>
    </w:p>
    <w:tbl>
      <w:tblPr>
        <w:tblStyle w:val="Tabela-Siatka"/>
        <w:tblW w:w="0" w:type="auto"/>
        <w:tblLook w:val="04A0" w:firstRow="1" w:lastRow="0" w:firstColumn="1" w:lastColumn="0" w:noHBand="0" w:noVBand="1"/>
      </w:tblPr>
      <w:tblGrid>
        <w:gridCol w:w="808"/>
        <w:gridCol w:w="3168"/>
        <w:gridCol w:w="3020"/>
        <w:gridCol w:w="2066"/>
      </w:tblGrid>
      <w:tr w:rsidR="008D52ED" w14:paraId="2194BB27" w14:textId="77777777" w:rsidTr="00D17015">
        <w:tc>
          <w:tcPr>
            <w:tcW w:w="817" w:type="dxa"/>
            <w:vAlign w:val="center"/>
          </w:tcPr>
          <w:p w14:paraId="6060324F" w14:textId="77777777" w:rsidR="008D52ED" w:rsidRPr="008D52ED" w:rsidRDefault="008D52ED" w:rsidP="00D17015">
            <w:pPr>
              <w:jc w:val="center"/>
              <w:rPr>
                <w:b/>
                <w:bCs/>
                <w:sz w:val="22"/>
                <w:szCs w:val="22"/>
              </w:rPr>
            </w:pPr>
            <w:r w:rsidRPr="008D52ED">
              <w:rPr>
                <w:b/>
                <w:bCs/>
                <w:sz w:val="22"/>
                <w:szCs w:val="22"/>
              </w:rPr>
              <w:t>L.p.</w:t>
            </w:r>
          </w:p>
        </w:tc>
        <w:tc>
          <w:tcPr>
            <w:tcW w:w="3260" w:type="dxa"/>
            <w:vAlign w:val="center"/>
          </w:tcPr>
          <w:p w14:paraId="6576E597" w14:textId="77777777" w:rsidR="008D52ED" w:rsidRPr="008D52ED" w:rsidRDefault="008D52ED" w:rsidP="00D17015">
            <w:pPr>
              <w:jc w:val="center"/>
              <w:rPr>
                <w:b/>
                <w:bCs/>
                <w:sz w:val="22"/>
                <w:szCs w:val="22"/>
              </w:rPr>
            </w:pPr>
            <w:r w:rsidRPr="008D52ED">
              <w:rPr>
                <w:b/>
                <w:bCs/>
                <w:sz w:val="22"/>
                <w:szCs w:val="22"/>
              </w:rPr>
              <w:t>Typ lampy</w:t>
            </w:r>
          </w:p>
        </w:tc>
        <w:tc>
          <w:tcPr>
            <w:tcW w:w="3107" w:type="dxa"/>
            <w:vAlign w:val="center"/>
          </w:tcPr>
          <w:p w14:paraId="1D52AEC5" w14:textId="77777777" w:rsidR="008D52ED" w:rsidRPr="008D52ED" w:rsidRDefault="008D52ED" w:rsidP="00D17015">
            <w:pPr>
              <w:jc w:val="center"/>
              <w:rPr>
                <w:b/>
                <w:bCs/>
                <w:sz w:val="22"/>
                <w:szCs w:val="22"/>
              </w:rPr>
            </w:pPr>
            <w:r w:rsidRPr="008D52ED">
              <w:rPr>
                <w:b/>
                <w:bCs/>
                <w:sz w:val="22"/>
                <w:szCs w:val="22"/>
              </w:rPr>
              <w:t>Nr seryjny</w:t>
            </w:r>
          </w:p>
        </w:tc>
        <w:tc>
          <w:tcPr>
            <w:tcW w:w="2104" w:type="dxa"/>
            <w:vAlign w:val="center"/>
          </w:tcPr>
          <w:p w14:paraId="0807780A" w14:textId="77777777" w:rsidR="008D52ED" w:rsidRPr="008D52ED" w:rsidRDefault="008D52ED" w:rsidP="00D17015">
            <w:pPr>
              <w:jc w:val="center"/>
              <w:rPr>
                <w:b/>
                <w:bCs/>
                <w:sz w:val="22"/>
                <w:szCs w:val="22"/>
              </w:rPr>
            </w:pPr>
            <w:r w:rsidRPr="008D52ED">
              <w:rPr>
                <w:b/>
                <w:bCs/>
                <w:sz w:val="22"/>
                <w:szCs w:val="22"/>
              </w:rPr>
              <w:t>Rok produkcji</w:t>
            </w:r>
          </w:p>
        </w:tc>
      </w:tr>
      <w:tr w:rsidR="008D52ED" w14:paraId="2536E2DB" w14:textId="77777777" w:rsidTr="00D17015">
        <w:tc>
          <w:tcPr>
            <w:tcW w:w="817" w:type="dxa"/>
          </w:tcPr>
          <w:p w14:paraId="61DC7E63" w14:textId="77777777" w:rsidR="008D52ED" w:rsidRPr="008D52ED" w:rsidRDefault="008D52ED" w:rsidP="00D17015">
            <w:pPr>
              <w:rPr>
                <w:sz w:val="22"/>
                <w:szCs w:val="22"/>
              </w:rPr>
            </w:pPr>
          </w:p>
        </w:tc>
        <w:tc>
          <w:tcPr>
            <w:tcW w:w="3260" w:type="dxa"/>
          </w:tcPr>
          <w:p w14:paraId="62E99725" w14:textId="77777777" w:rsidR="008D52ED" w:rsidRPr="008D52ED" w:rsidRDefault="008D52ED" w:rsidP="00D17015">
            <w:pPr>
              <w:rPr>
                <w:i/>
                <w:iCs/>
                <w:color w:val="FF0000"/>
                <w:sz w:val="22"/>
                <w:szCs w:val="22"/>
              </w:rPr>
            </w:pPr>
            <w:r w:rsidRPr="008D52ED">
              <w:rPr>
                <w:i/>
                <w:iCs/>
                <w:color w:val="FF0000"/>
                <w:sz w:val="22"/>
                <w:szCs w:val="22"/>
              </w:rPr>
              <w:t>Ilość zgodna z tabelą powyżej</w:t>
            </w:r>
          </w:p>
        </w:tc>
        <w:tc>
          <w:tcPr>
            <w:tcW w:w="3107" w:type="dxa"/>
          </w:tcPr>
          <w:p w14:paraId="365857F5" w14:textId="77777777" w:rsidR="008D52ED" w:rsidRPr="008D52ED" w:rsidRDefault="008D52ED" w:rsidP="00D17015">
            <w:pPr>
              <w:rPr>
                <w:sz w:val="22"/>
                <w:szCs w:val="22"/>
              </w:rPr>
            </w:pPr>
          </w:p>
        </w:tc>
        <w:tc>
          <w:tcPr>
            <w:tcW w:w="2104" w:type="dxa"/>
          </w:tcPr>
          <w:p w14:paraId="763332F5" w14:textId="77777777" w:rsidR="008D52ED" w:rsidRPr="008D52ED" w:rsidRDefault="008D52ED" w:rsidP="00D17015">
            <w:pPr>
              <w:rPr>
                <w:sz w:val="22"/>
                <w:szCs w:val="22"/>
              </w:rPr>
            </w:pPr>
          </w:p>
        </w:tc>
      </w:tr>
      <w:tr w:rsidR="008D52ED" w14:paraId="64FDF661" w14:textId="77777777" w:rsidTr="00D17015">
        <w:tc>
          <w:tcPr>
            <w:tcW w:w="817" w:type="dxa"/>
          </w:tcPr>
          <w:p w14:paraId="45A9BD28" w14:textId="77777777" w:rsidR="008D52ED" w:rsidRPr="008D52ED" w:rsidRDefault="008D52ED" w:rsidP="00D17015">
            <w:pPr>
              <w:rPr>
                <w:sz w:val="22"/>
                <w:szCs w:val="22"/>
              </w:rPr>
            </w:pPr>
          </w:p>
        </w:tc>
        <w:tc>
          <w:tcPr>
            <w:tcW w:w="3260" w:type="dxa"/>
          </w:tcPr>
          <w:p w14:paraId="1BCA79F4" w14:textId="77777777" w:rsidR="008D52ED" w:rsidRPr="008D52ED" w:rsidRDefault="008D52ED" w:rsidP="00D17015">
            <w:pPr>
              <w:rPr>
                <w:sz w:val="22"/>
                <w:szCs w:val="22"/>
              </w:rPr>
            </w:pPr>
          </w:p>
        </w:tc>
        <w:tc>
          <w:tcPr>
            <w:tcW w:w="3107" w:type="dxa"/>
          </w:tcPr>
          <w:p w14:paraId="41B557FD" w14:textId="77777777" w:rsidR="008D52ED" w:rsidRPr="008D52ED" w:rsidRDefault="008D52ED" w:rsidP="00D17015">
            <w:pPr>
              <w:rPr>
                <w:sz w:val="22"/>
                <w:szCs w:val="22"/>
              </w:rPr>
            </w:pPr>
          </w:p>
        </w:tc>
        <w:tc>
          <w:tcPr>
            <w:tcW w:w="2104" w:type="dxa"/>
          </w:tcPr>
          <w:p w14:paraId="64FD5049" w14:textId="77777777" w:rsidR="008D52ED" w:rsidRPr="008D52ED" w:rsidRDefault="008D52ED" w:rsidP="00D17015">
            <w:pPr>
              <w:rPr>
                <w:sz w:val="22"/>
                <w:szCs w:val="22"/>
              </w:rPr>
            </w:pPr>
          </w:p>
        </w:tc>
      </w:tr>
      <w:tr w:rsidR="008D52ED" w14:paraId="42EED513" w14:textId="77777777" w:rsidTr="00D17015">
        <w:tc>
          <w:tcPr>
            <w:tcW w:w="817" w:type="dxa"/>
          </w:tcPr>
          <w:p w14:paraId="7DE1DCB9" w14:textId="77777777" w:rsidR="008D52ED" w:rsidRPr="008D52ED" w:rsidRDefault="008D52ED" w:rsidP="00D17015">
            <w:pPr>
              <w:rPr>
                <w:sz w:val="22"/>
                <w:szCs w:val="22"/>
              </w:rPr>
            </w:pPr>
            <w:r w:rsidRPr="008D52ED">
              <w:rPr>
                <w:sz w:val="22"/>
                <w:szCs w:val="22"/>
              </w:rPr>
              <w:t>…</w:t>
            </w:r>
          </w:p>
        </w:tc>
        <w:tc>
          <w:tcPr>
            <w:tcW w:w="3260" w:type="dxa"/>
          </w:tcPr>
          <w:p w14:paraId="5CDD9E37" w14:textId="77777777" w:rsidR="008D52ED" w:rsidRPr="008D52ED" w:rsidRDefault="008D52ED" w:rsidP="00D17015">
            <w:pPr>
              <w:rPr>
                <w:sz w:val="22"/>
                <w:szCs w:val="22"/>
              </w:rPr>
            </w:pPr>
          </w:p>
        </w:tc>
        <w:tc>
          <w:tcPr>
            <w:tcW w:w="3107" w:type="dxa"/>
          </w:tcPr>
          <w:p w14:paraId="3D0B8B4F" w14:textId="77777777" w:rsidR="008D52ED" w:rsidRPr="008D52ED" w:rsidRDefault="008D52ED" w:rsidP="00D17015">
            <w:pPr>
              <w:rPr>
                <w:sz w:val="22"/>
                <w:szCs w:val="22"/>
              </w:rPr>
            </w:pPr>
          </w:p>
        </w:tc>
        <w:tc>
          <w:tcPr>
            <w:tcW w:w="2104" w:type="dxa"/>
          </w:tcPr>
          <w:p w14:paraId="7EEC1BAE" w14:textId="77777777" w:rsidR="008D52ED" w:rsidRPr="008D52ED" w:rsidRDefault="008D52ED" w:rsidP="00D17015">
            <w:pPr>
              <w:rPr>
                <w:sz w:val="22"/>
                <w:szCs w:val="22"/>
              </w:rPr>
            </w:pPr>
          </w:p>
        </w:tc>
      </w:tr>
    </w:tbl>
    <w:p w14:paraId="5F712546" w14:textId="77777777" w:rsidR="008D52ED" w:rsidRDefault="008D52ED" w:rsidP="008D52ED"/>
    <w:p w14:paraId="12AFD370" w14:textId="77777777" w:rsidR="008D52ED" w:rsidRDefault="008D52ED" w:rsidP="008D52ED"/>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8D52ED" w14:paraId="405BBB4F" w14:textId="77777777" w:rsidTr="00D17015">
        <w:tc>
          <w:tcPr>
            <w:tcW w:w="4621" w:type="dxa"/>
          </w:tcPr>
          <w:p w14:paraId="7E4F1D77" w14:textId="015F31A9" w:rsidR="008D52ED" w:rsidRDefault="008D52ED" w:rsidP="00D17015">
            <w:r>
              <w:t>………………………………………………………</w:t>
            </w:r>
          </w:p>
        </w:tc>
        <w:tc>
          <w:tcPr>
            <w:tcW w:w="4606" w:type="dxa"/>
          </w:tcPr>
          <w:p w14:paraId="3C2A5DC2" w14:textId="409BFAA6" w:rsidR="008D52ED" w:rsidRDefault="008D52ED" w:rsidP="00D17015">
            <w:r>
              <w:t>………………………………………………………</w:t>
            </w:r>
          </w:p>
        </w:tc>
      </w:tr>
      <w:tr w:rsidR="008D52ED" w14:paraId="033B1E68" w14:textId="77777777" w:rsidTr="00D17015">
        <w:tc>
          <w:tcPr>
            <w:tcW w:w="4621" w:type="dxa"/>
          </w:tcPr>
          <w:p w14:paraId="1A2DABC1" w14:textId="77777777" w:rsidR="008D52ED" w:rsidRDefault="008D52ED" w:rsidP="00D17015">
            <w:pPr>
              <w:jc w:val="center"/>
            </w:pPr>
            <w:r>
              <w:t>Podpis Koordynatora/osoby odpowiedzialnej za realizację Umowy z Oddziału/Ruchu</w:t>
            </w:r>
          </w:p>
        </w:tc>
        <w:tc>
          <w:tcPr>
            <w:tcW w:w="4606" w:type="dxa"/>
          </w:tcPr>
          <w:p w14:paraId="6522CDB9" w14:textId="77777777" w:rsidR="008D52ED" w:rsidRDefault="008D52ED" w:rsidP="00D17015">
            <w:pPr>
              <w:jc w:val="center"/>
            </w:pPr>
            <w:r>
              <w:t>Podpis Wykonawcy Usługi Montażu</w:t>
            </w:r>
          </w:p>
        </w:tc>
      </w:tr>
    </w:tbl>
    <w:p w14:paraId="0E0A3A5A" w14:textId="77777777" w:rsidR="008D52ED" w:rsidRDefault="008D52ED" w:rsidP="008D52ED"/>
    <w:p w14:paraId="2DAAB084" w14:textId="77777777" w:rsidR="008D52ED" w:rsidRDefault="008D52ED" w:rsidP="008D52ED"/>
    <w:p w14:paraId="10108097" w14:textId="77777777" w:rsidR="008D52ED" w:rsidRPr="008D52ED" w:rsidRDefault="008D52ED" w:rsidP="008D52ED">
      <w:pPr>
        <w:pStyle w:val="Akapitzlist"/>
        <w:numPr>
          <w:ilvl w:val="0"/>
          <w:numId w:val="90"/>
        </w:numPr>
        <w:spacing w:after="160" w:line="259" w:lineRule="auto"/>
        <w:jc w:val="both"/>
        <w:rPr>
          <w:b/>
          <w:bCs/>
        </w:rPr>
      </w:pPr>
      <w:r w:rsidRPr="008D52ED">
        <w:rPr>
          <w:b/>
          <w:bCs/>
        </w:rPr>
        <w:t>Realizacja usługi</w:t>
      </w:r>
    </w:p>
    <w:p w14:paraId="6421E051" w14:textId="77777777" w:rsidR="008D52ED" w:rsidRPr="008D52ED" w:rsidRDefault="008D52ED" w:rsidP="008D52ED">
      <w:pPr>
        <w:pStyle w:val="Akapitzlist"/>
        <w:numPr>
          <w:ilvl w:val="1"/>
          <w:numId w:val="90"/>
        </w:numPr>
        <w:spacing w:after="160" w:line="259" w:lineRule="auto"/>
        <w:ind w:left="993"/>
        <w:jc w:val="both"/>
      </w:pPr>
      <w:r w:rsidRPr="008D52ED">
        <w:t xml:space="preserve">Potwierdzenie sprawności oraz stanu technicznego lamp po zabudowie nadajnika w ilości </w:t>
      </w:r>
      <w:proofErr w:type="gramStart"/>
      <w:r w:rsidRPr="008D52ED">
        <w:t>…….</w:t>
      </w:r>
      <w:proofErr w:type="gramEnd"/>
      <w:r w:rsidRPr="008D52ED">
        <w:t>szt.</w:t>
      </w:r>
    </w:p>
    <w:p w14:paraId="02A77DDD" w14:textId="77777777" w:rsidR="008D52ED" w:rsidRDefault="008D52ED" w:rsidP="008D52ED">
      <w:pPr>
        <w:jc w:val="both"/>
        <w:rPr>
          <w:sz w:val="28"/>
          <w:szCs w:val="2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6016"/>
      </w:tblGrid>
      <w:tr w:rsidR="008D52ED" w14:paraId="12C11CE6" w14:textId="77777777" w:rsidTr="008D52ED">
        <w:tc>
          <w:tcPr>
            <w:tcW w:w="3056" w:type="dxa"/>
          </w:tcPr>
          <w:p w14:paraId="4679E9B5" w14:textId="77777777" w:rsidR="008D52ED" w:rsidRDefault="008D52ED" w:rsidP="00D17015"/>
        </w:tc>
        <w:tc>
          <w:tcPr>
            <w:tcW w:w="6016" w:type="dxa"/>
          </w:tcPr>
          <w:p w14:paraId="4E078D36" w14:textId="77777777" w:rsidR="008D52ED" w:rsidRDefault="008D52ED" w:rsidP="00D17015">
            <w:r>
              <w:t>……………………………………………………………………………</w:t>
            </w:r>
          </w:p>
        </w:tc>
      </w:tr>
      <w:tr w:rsidR="008D52ED" w14:paraId="7596E141" w14:textId="77777777" w:rsidTr="008D52ED">
        <w:tc>
          <w:tcPr>
            <w:tcW w:w="3056" w:type="dxa"/>
          </w:tcPr>
          <w:p w14:paraId="157E5396" w14:textId="77777777" w:rsidR="008D52ED" w:rsidRDefault="008D52ED" w:rsidP="00D17015">
            <w:pPr>
              <w:jc w:val="center"/>
            </w:pPr>
          </w:p>
        </w:tc>
        <w:tc>
          <w:tcPr>
            <w:tcW w:w="6016" w:type="dxa"/>
          </w:tcPr>
          <w:p w14:paraId="2A596587" w14:textId="77777777" w:rsidR="008D52ED" w:rsidRDefault="008D52ED" w:rsidP="00D17015">
            <w:pPr>
              <w:jc w:val="center"/>
            </w:pPr>
            <w:r>
              <w:t>Podpis Wykonawcy Usługi Montażu</w:t>
            </w:r>
          </w:p>
          <w:p w14:paraId="4298C32F" w14:textId="77777777" w:rsidR="008D52ED" w:rsidRDefault="008D52ED" w:rsidP="00D17015">
            <w:pPr>
              <w:jc w:val="center"/>
            </w:pPr>
          </w:p>
          <w:p w14:paraId="7984C56D" w14:textId="77777777" w:rsidR="008D52ED" w:rsidRDefault="008D52ED" w:rsidP="00D17015">
            <w:pPr>
              <w:jc w:val="center"/>
            </w:pPr>
          </w:p>
        </w:tc>
      </w:tr>
    </w:tbl>
    <w:p w14:paraId="384C61CA" w14:textId="77777777" w:rsidR="008D52ED" w:rsidRPr="008D52ED" w:rsidRDefault="008D52ED" w:rsidP="008D52ED">
      <w:pPr>
        <w:pStyle w:val="Akapitzlist"/>
        <w:numPr>
          <w:ilvl w:val="1"/>
          <w:numId w:val="90"/>
        </w:numPr>
        <w:spacing w:after="160" w:line="259" w:lineRule="auto"/>
        <w:ind w:left="993"/>
        <w:jc w:val="both"/>
      </w:pPr>
      <w:r w:rsidRPr="008D52ED">
        <w:t xml:space="preserve">Potwierdzenie sprawności działania transponderów po zabudowie w lampach nahełmnych </w:t>
      </w:r>
    </w:p>
    <w:p w14:paraId="655060DE" w14:textId="77777777" w:rsidR="008D52ED" w:rsidRDefault="008D52ED" w:rsidP="008D52ED">
      <w:pPr>
        <w:jc w:val="both"/>
        <w:rPr>
          <w:sz w:val="28"/>
          <w:szCs w:val="28"/>
        </w:rPr>
      </w:pPr>
    </w:p>
    <w:p w14:paraId="57A1005C" w14:textId="77777777" w:rsidR="008D52ED" w:rsidRPr="007A7C75" w:rsidRDefault="008D52ED" w:rsidP="008D52ED">
      <w:pPr>
        <w:jc w:val="both"/>
        <w:rPr>
          <w:sz w:val="28"/>
          <w:szCs w:val="28"/>
        </w:rPr>
      </w:pPr>
    </w:p>
    <w:tbl>
      <w:tblPr>
        <w:tblStyle w:val="Tabela-Siatk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1471"/>
        <w:gridCol w:w="4545"/>
        <w:gridCol w:w="567"/>
      </w:tblGrid>
      <w:tr w:rsidR="008D52ED" w14:paraId="429EB11C" w14:textId="77777777" w:rsidTr="001E42E7">
        <w:trPr>
          <w:gridAfter w:val="1"/>
          <w:wAfter w:w="567" w:type="dxa"/>
        </w:trPr>
        <w:tc>
          <w:tcPr>
            <w:tcW w:w="3056" w:type="dxa"/>
          </w:tcPr>
          <w:p w14:paraId="5697AFD9" w14:textId="77777777" w:rsidR="008D52ED" w:rsidRDefault="008D52ED" w:rsidP="00D17015"/>
        </w:tc>
        <w:tc>
          <w:tcPr>
            <w:tcW w:w="6016" w:type="dxa"/>
            <w:gridSpan w:val="2"/>
          </w:tcPr>
          <w:p w14:paraId="1441FD4A" w14:textId="77777777" w:rsidR="008D52ED" w:rsidRDefault="008D52ED" w:rsidP="00D17015">
            <w:r>
              <w:t>……………………………………………………………………………</w:t>
            </w:r>
          </w:p>
        </w:tc>
      </w:tr>
      <w:tr w:rsidR="008D52ED" w14:paraId="61493650" w14:textId="77777777" w:rsidTr="001E42E7">
        <w:trPr>
          <w:gridAfter w:val="1"/>
          <w:wAfter w:w="567" w:type="dxa"/>
        </w:trPr>
        <w:tc>
          <w:tcPr>
            <w:tcW w:w="3056" w:type="dxa"/>
          </w:tcPr>
          <w:p w14:paraId="5CFD65F9" w14:textId="77777777" w:rsidR="008D52ED" w:rsidRDefault="008D52ED" w:rsidP="00D17015">
            <w:pPr>
              <w:jc w:val="center"/>
            </w:pPr>
          </w:p>
        </w:tc>
        <w:tc>
          <w:tcPr>
            <w:tcW w:w="6016" w:type="dxa"/>
            <w:gridSpan w:val="2"/>
          </w:tcPr>
          <w:p w14:paraId="003DE364" w14:textId="77777777" w:rsidR="008D52ED" w:rsidRDefault="008D52ED" w:rsidP="00D17015">
            <w:pPr>
              <w:jc w:val="center"/>
            </w:pPr>
            <w:r>
              <w:t>Podpis Wykonawcy Dostawcy sytemu (Umowa 702401321)</w:t>
            </w:r>
          </w:p>
        </w:tc>
      </w:tr>
      <w:tr w:rsidR="001E42E7" w:rsidRPr="00AF0812" w14:paraId="006C9119" w14:textId="77777777" w:rsidTr="001E42E7">
        <w:tc>
          <w:tcPr>
            <w:tcW w:w="4527" w:type="dxa"/>
            <w:gridSpan w:val="2"/>
          </w:tcPr>
          <w:p w14:paraId="7C083E47" w14:textId="77777777" w:rsidR="001E42E7" w:rsidRDefault="001E42E7" w:rsidP="001E42E7">
            <w:pPr>
              <w:spacing w:before="120"/>
              <w:jc w:val="right"/>
              <w:rPr>
                <w:b/>
                <w:bCs/>
                <w:sz w:val="22"/>
                <w:szCs w:val="22"/>
              </w:rPr>
            </w:pPr>
          </w:p>
          <w:p w14:paraId="30C3BB98" w14:textId="77777777" w:rsidR="001E42E7" w:rsidRDefault="001E42E7" w:rsidP="001E42E7">
            <w:pPr>
              <w:spacing w:before="120"/>
              <w:jc w:val="right"/>
              <w:rPr>
                <w:b/>
                <w:bCs/>
                <w:sz w:val="22"/>
                <w:szCs w:val="22"/>
              </w:rPr>
            </w:pPr>
          </w:p>
          <w:p w14:paraId="73EE4163" w14:textId="77777777" w:rsidR="001E42E7" w:rsidRPr="001456AD" w:rsidRDefault="001E42E7" w:rsidP="001E42E7">
            <w:pPr>
              <w:spacing w:before="120"/>
              <w:jc w:val="right"/>
              <w:rPr>
                <w:b/>
                <w:bCs/>
                <w:sz w:val="22"/>
                <w:szCs w:val="22"/>
              </w:rPr>
            </w:pPr>
          </w:p>
        </w:tc>
        <w:tc>
          <w:tcPr>
            <w:tcW w:w="5112" w:type="dxa"/>
            <w:gridSpan w:val="2"/>
            <w:vAlign w:val="center"/>
          </w:tcPr>
          <w:p w14:paraId="7494635A" w14:textId="77777777" w:rsidR="001E42E7" w:rsidRPr="001456AD" w:rsidRDefault="001E42E7" w:rsidP="001E42E7">
            <w:pPr>
              <w:spacing w:before="120"/>
              <w:jc w:val="right"/>
              <w:rPr>
                <w:b/>
                <w:bCs/>
                <w:sz w:val="22"/>
                <w:szCs w:val="22"/>
              </w:rPr>
            </w:pPr>
            <w:r w:rsidRPr="001456AD">
              <w:rPr>
                <w:b/>
                <w:bCs/>
                <w:sz w:val="22"/>
                <w:szCs w:val="22"/>
              </w:rPr>
              <w:t xml:space="preserve">Załącznik nr </w:t>
            </w:r>
            <w:r>
              <w:rPr>
                <w:b/>
                <w:bCs/>
                <w:sz w:val="22"/>
                <w:szCs w:val="22"/>
              </w:rPr>
              <w:t>1.2</w:t>
            </w:r>
            <w:r w:rsidRPr="001456AD">
              <w:rPr>
                <w:b/>
                <w:bCs/>
                <w:sz w:val="22"/>
                <w:szCs w:val="22"/>
              </w:rPr>
              <w:t xml:space="preserve"> do Umowy </w:t>
            </w:r>
          </w:p>
          <w:p w14:paraId="164F6F46" w14:textId="77777777" w:rsidR="001E42E7" w:rsidRDefault="001E42E7" w:rsidP="00D17015">
            <w:pPr>
              <w:jc w:val="right"/>
              <w:rPr>
                <w:sz w:val="22"/>
                <w:szCs w:val="22"/>
              </w:rPr>
            </w:pPr>
          </w:p>
        </w:tc>
      </w:tr>
      <w:tr w:rsidR="008D52ED" w:rsidRPr="00AF0812" w14:paraId="0B26AF61" w14:textId="77777777" w:rsidTr="001E42E7">
        <w:tc>
          <w:tcPr>
            <w:tcW w:w="4527" w:type="dxa"/>
            <w:gridSpan w:val="2"/>
          </w:tcPr>
          <w:p w14:paraId="7E624561" w14:textId="77777777" w:rsidR="001E42E7" w:rsidRDefault="001E42E7" w:rsidP="00D17015">
            <w:pPr>
              <w:rPr>
                <w:sz w:val="22"/>
                <w:szCs w:val="22"/>
              </w:rPr>
            </w:pPr>
          </w:p>
          <w:p w14:paraId="4A9C94AE" w14:textId="77777777" w:rsidR="001E42E7" w:rsidRDefault="001E42E7" w:rsidP="00D17015">
            <w:pPr>
              <w:rPr>
                <w:sz w:val="22"/>
                <w:szCs w:val="22"/>
              </w:rPr>
            </w:pPr>
          </w:p>
          <w:p w14:paraId="5B63DC92" w14:textId="77777777" w:rsidR="001E42E7" w:rsidRDefault="001E42E7" w:rsidP="00D17015">
            <w:pPr>
              <w:rPr>
                <w:sz w:val="22"/>
                <w:szCs w:val="22"/>
              </w:rPr>
            </w:pPr>
          </w:p>
          <w:p w14:paraId="790C0547" w14:textId="7400BD1C" w:rsidR="008D52ED" w:rsidRPr="00FB2502" w:rsidRDefault="008D52ED" w:rsidP="00D17015">
            <w:pPr>
              <w:rPr>
                <w:sz w:val="22"/>
                <w:szCs w:val="22"/>
              </w:rPr>
            </w:pPr>
            <w:r w:rsidRPr="00FB2502">
              <w:rPr>
                <w:sz w:val="22"/>
                <w:szCs w:val="22"/>
              </w:rPr>
              <w:t>Oddział……………</w:t>
            </w:r>
            <w:proofErr w:type="gramStart"/>
            <w:r w:rsidRPr="00FB2502">
              <w:rPr>
                <w:sz w:val="22"/>
                <w:szCs w:val="22"/>
              </w:rPr>
              <w:t>…….</w:t>
            </w:r>
            <w:proofErr w:type="gramEnd"/>
            <w:r w:rsidRPr="00FB2502">
              <w:rPr>
                <w:sz w:val="22"/>
                <w:szCs w:val="22"/>
              </w:rPr>
              <w:t>.</w:t>
            </w:r>
          </w:p>
          <w:p w14:paraId="5D336B1A" w14:textId="77777777" w:rsidR="008D52ED" w:rsidRPr="00FB2502" w:rsidRDefault="008D52ED" w:rsidP="00D17015">
            <w:pPr>
              <w:rPr>
                <w:sz w:val="22"/>
                <w:szCs w:val="22"/>
              </w:rPr>
            </w:pPr>
          </w:p>
          <w:p w14:paraId="18A0BD75" w14:textId="77777777" w:rsidR="008D52ED" w:rsidRPr="00FB2502" w:rsidRDefault="008D52ED" w:rsidP="00D17015">
            <w:pPr>
              <w:rPr>
                <w:sz w:val="22"/>
                <w:szCs w:val="22"/>
              </w:rPr>
            </w:pPr>
            <w:r w:rsidRPr="00FB2502">
              <w:rPr>
                <w:sz w:val="22"/>
                <w:szCs w:val="22"/>
              </w:rPr>
              <w:t>Ruch…………………</w:t>
            </w:r>
            <w:proofErr w:type="gramStart"/>
            <w:r w:rsidRPr="00FB2502">
              <w:rPr>
                <w:sz w:val="22"/>
                <w:szCs w:val="22"/>
              </w:rPr>
              <w:t>…….</w:t>
            </w:r>
            <w:proofErr w:type="gramEnd"/>
          </w:p>
        </w:tc>
        <w:tc>
          <w:tcPr>
            <w:tcW w:w="5112" w:type="dxa"/>
            <w:gridSpan w:val="2"/>
            <w:vAlign w:val="center"/>
          </w:tcPr>
          <w:p w14:paraId="6990F264" w14:textId="592FB720" w:rsidR="008D52ED" w:rsidRPr="00FB2502" w:rsidRDefault="008D52ED" w:rsidP="00D17015">
            <w:pPr>
              <w:jc w:val="right"/>
              <w:rPr>
                <w:sz w:val="22"/>
                <w:szCs w:val="22"/>
              </w:rPr>
            </w:pPr>
            <w:r w:rsidRPr="00FB2502">
              <w:rPr>
                <w:sz w:val="22"/>
                <w:szCs w:val="22"/>
              </w:rPr>
              <w:t>…………………………………</w:t>
            </w:r>
          </w:p>
          <w:p w14:paraId="78AFCBB4" w14:textId="77777777" w:rsidR="008D52ED" w:rsidRPr="00FB2502" w:rsidRDefault="008D52ED" w:rsidP="00D17015">
            <w:pPr>
              <w:jc w:val="right"/>
              <w:rPr>
                <w:sz w:val="22"/>
                <w:szCs w:val="22"/>
              </w:rPr>
            </w:pPr>
            <w:r w:rsidRPr="00FB2502">
              <w:rPr>
                <w:sz w:val="22"/>
                <w:szCs w:val="22"/>
              </w:rPr>
              <w:t>Data, Miejscowość</w:t>
            </w:r>
          </w:p>
        </w:tc>
      </w:tr>
    </w:tbl>
    <w:p w14:paraId="6622E0CC" w14:textId="77777777" w:rsidR="008D52ED" w:rsidRDefault="008D52ED" w:rsidP="008D52ED">
      <w:pPr>
        <w:jc w:val="center"/>
        <w:rPr>
          <w:b/>
          <w:bCs/>
          <w:sz w:val="48"/>
          <w:szCs w:val="48"/>
        </w:rPr>
      </w:pPr>
    </w:p>
    <w:p w14:paraId="6316D3AA" w14:textId="77777777" w:rsidR="008D52ED" w:rsidRPr="008D52ED" w:rsidRDefault="008D52ED" w:rsidP="008D52ED">
      <w:pPr>
        <w:jc w:val="center"/>
        <w:rPr>
          <w:b/>
          <w:bCs/>
          <w:sz w:val="40"/>
          <w:szCs w:val="40"/>
        </w:rPr>
      </w:pPr>
      <w:r w:rsidRPr="008D52ED">
        <w:rPr>
          <w:b/>
          <w:bCs/>
          <w:sz w:val="40"/>
          <w:szCs w:val="40"/>
        </w:rPr>
        <w:t>Protokół usterki</w:t>
      </w:r>
    </w:p>
    <w:p w14:paraId="7DC30DA0" w14:textId="77777777" w:rsidR="008D52ED" w:rsidRPr="007A7C75" w:rsidRDefault="008D52ED" w:rsidP="008D52ED">
      <w:pPr>
        <w:jc w:val="both"/>
        <w:rPr>
          <w:sz w:val="28"/>
          <w:szCs w:val="28"/>
        </w:rPr>
      </w:pPr>
    </w:p>
    <w:p w14:paraId="3EEEB068" w14:textId="77777777" w:rsidR="008D52ED" w:rsidRDefault="008D52ED" w:rsidP="008D52ED">
      <w:pPr>
        <w:jc w:val="both"/>
        <w:rPr>
          <w:sz w:val="28"/>
          <w:szCs w:val="28"/>
        </w:rPr>
      </w:pPr>
    </w:p>
    <w:p w14:paraId="3520AE49" w14:textId="77777777" w:rsidR="008D52ED" w:rsidRDefault="008D52ED" w:rsidP="008D52ED">
      <w:pPr>
        <w:jc w:val="both"/>
        <w:rPr>
          <w:sz w:val="28"/>
          <w:szCs w:val="28"/>
        </w:rPr>
      </w:pPr>
    </w:p>
    <w:p w14:paraId="65F2543B" w14:textId="77777777" w:rsidR="008D52ED" w:rsidRPr="008D52ED" w:rsidRDefault="008D52ED" w:rsidP="008D52ED">
      <w:pPr>
        <w:jc w:val="both"/>
        <w:rPr>
          <w:i/>
          <w:iCs/>
          <w:sz w:val="24"/>
          <w:szCs w:val="24"/>
        </w:rPr>
      </w:pPr>
      <w:r w:rsidRPr="008D52ED">
        <w:rPr>
          <w:i/>
          <w:iCs/>
          <w:sz w:val="24"/>
          <w:szCs w:val="24"/>
        </w:rPr>
        <w:t xml:space="preserve">Ilość uszkodzonych lamp nahełmnych podczas realizacji usługi: </w:t>
      </w:r>
    </w:p>
    <w:p w14:paraId="1C963C18" w14:textId="77777777" w:rsidR="008D52ED" w:rsidRPr="008D52ED" w:rsidRDefault="008D52ED" w:rsidP="008D52ED">
      <w:pPr>
        <w:rPr>
          <w:sz w:val="18"/>
          <w:szCs w:val="18"/>
        </w:rPr>
      </w:pPr>
    </w:p>
    <w:p w14:paraId="4A8C2455" w14:textId="77777777" w:rsidR="008D52ED" w:rsidRPr="008D52ED" w:rsidRDefault="008D52ED" w:rsidP="008D52ED">
      <w:pPr>
        <w:pStyle w:val="Akapitzlist"/>
        <w:numPr>
          <w:ilvl w:val="0"/>
          <w:numId w:val="91"/>
        </w:numPr>
        <w:spacing w:after="160" w:line="259" w:lineRule="auto"/>
        <w:jc w:val="both"/>
        <w:rPr>
          <w:b/>
          <w:bCs/>
        </w:rPr>
      </w:pPr>
      <w:r w:rsidRPr="008D52ED">
        <w:rPr>
          <w:b/>
          <w:bCs/>
        </w:rPr>
        <w:t>Specyfikacja lamp</w:t>
      </w:r>
    </w:p>
    <w:tbl>
      <w:tblPr>
        <w:tblStyle w:val="Tabela-Siatka"/>
        <w:tblW w:w="0" w:type="auto"/>
        <w:tblLook w:val="04A0" w:firstRow="1" w:lastRow="0" w:firstColumn="1" w:lastColumn="0" w:noHBand="0" w:noVBand="1"/>
      </w:tblPr>
      <w:tblGrid>
        <w:gridCol w:w="808"/>
        <w:gridCol w:w="3165"/>
        <w:gridCol w:w="3022"/>
        <w:gridCol w:w="2067"/>
      </w:tblGrid>
      <w:tr w:rsidR="008D52ED" w14:paraId="25CBD408" w14:textId="77777777" w:rsidTr="00D17015">
        <w:tc>
          <w:tcPr>
            <w:tcW w:w="817" w:type="dxa"/>
            <w:vAlign w:val="center"/>
          </w:tcPr>
          <w:p w14:paraId="7D5AB2E2" w14:textId="77777777" w:rsidR="008D52ED" w:rsidRPr="008D52ED" w:rsidRDefault="008D52ED" w:rsidP="00D17015">
            <w:pPr>
              <w:jc w:val="center"/>
              <w:rPr>
                <w:b/>
                <w:bCs/>
                <w:sz w:val="22"/>
                <w:szCs w:val="22"/>
              </w:rPr>
            </w:pPr>
            <w:r w:rsidRPr="008D52ED">
              <w:rPr>
                <w:b/>
                <w:bCs/>
                <w:sz w:val="22"/>
                <w:szCs w:val="22"/>
              </w:rPr>
              <w:t>L.p.</w:t>
            </w:r>
          </w:p>
        </w:tc>
        <w:tc>
          <w:tcPr>
            <w:tcW w:w="3260" w:type="dxa"/>
            <w:vAlign w:val="center"/>
          </w:tcPr>
          <w:p w14:paraId="1B8D786C" w14:textId="77777777" w:rsidR="008D52ED" w:rsidRPr="008D52ED" w:rsidRDefault="008D52ED" w:rsidP="00D17015">
            <w:pPr>
              <w:jc w:val="center"/>
              <w:rPr>
                <w:b/>
                <w:bCs/>
                <w:sz w:val="22"/>
                <w:szCs w:val="22"/>
              </w:rPr>
            </w:pPr>
            <w:r w:rsidRPr="008D52ED">
              <w:rPr>
                <w:b/>
                <w:bCs/>
                <w:sz w:val="22"/>
                <w:szCs w:val="22"/>
              </w:rPr>
              <w:t>Typ lampy</w:t>
            </w:r>
          </w:p>
        </w:tc>
        <w:tc>
          <w:tcPr>
            <w:tcW w:w="3107" w:type="dxa"/>
            <w:vAlign w:val="center"/>
          </w:tcPr>
          <w:p w14:paraId="1D518581" w14:textId="77777777" w:rsidR="008D52ED" w:rsidRPr="008D52ED" w:rsidRDefault="008D52ED" w:rsidP="00D17015">
            <w:pPr>
              <w:jc w:val="center"/>
              <w:rPr>
                <w:b/>
                <w:bCs/>
                <w:sz w:val="22"/>
                <w:szCs w:val="22"/>
              </w:rPr>
            </w:pPr>
            <w:r w:rsidRPr="008D52ED">
              <w:rPr>
                <w:b/>
                <w:bCs/>
                <w:sz w:val="22"/>
                <w:szCs w:val="22"/>
              </w:rPr>
              <w:t>Nr seryjny</w:t>
            </w:r>
          </w:p>
        </w:tc>
        <w:tc>
          <w:tcPr>
            <w:tcW w:w="2104" w:type="dxa"/>
            <w:vAlign w:val="center"/>
          </w:tcPr>
          <w:p w14:paraId="5B7B572A" w14:textId="77777777" w:rsidR="008D52ED" w:rsidRPr="008D52ED" w:rsidRDefault="008D52ED" w:rsidP="00D17015">
            <w:pPr>
              <w:jc w:val="center"/>
              <w:rPr>
                <w:b/>
                <w:bCs/>
                <w:sz w:val="22"/>
                <w:szCs w:val="22"/>
              </w:rPr>
            </w:pPr>
            <w:r w:rsidRPr="008D52ED">
              <w:rPr>
                <w:b/>
                <w:bCs/>
                <w:sz w:val="22"/>
                <w:szCs w:val="22"/>
              </w:rPr>
              <w:t>Rok produkcji</w:t>
            </w:r>
          </w:p>
        </w:tc>
      </w:tr>
      <w:tr w:rsidR="008D52ED" w14:paraId="204EAD44" w14:textId="77777777" w:rsidTr="00D17015">
        <w:tc>
          <w:tcPr>
            <w:tcW w:w="817" w:type="dxa"/>
          </w:tcPr>
          <w:p w14:paraId="1791EE5B" w14:textId="77777777" w:rsidR="008D52ED" w:rsidRPr="008D52ED" w:rsidRDefault="008D52ED" w:rsidP="00D17015">
            <w:pPr>
              <w:rPr>
                <w:sz w:val="22"/>
                <w:szCs w:val="22"/>
              </w:rPr>
            </w:pPr>
          </w:p>
        </w:tc>
        <w:tc>
          <w:tcPr>
            <w:tcW w:w="3260" w:type="dxa"/>
          </w:tcPr>
          <w:p w14:paraId="5471DC6B" w14:textId="77777777" w:rsidR="008D52ED" w:rsidRPr="008D52ED" w:rsidRDefault="008D52ED" w:rsidP="00D17015">
            <w:pPr>
              <w:rPr>
                <w:i/>
                <w:iCs/>
                <w:color w:val="FF0000"/>
                <w:sz w:val="22"/>
                <w:szCs w:val="22"/>
              </w:rPr>
            </w:pPr>
          </w:p>
        </w:tc>
        <w:tc>
          <w:tcPr>
            <w:tcW w:w="3107" w:type="dxa"/>
          </w:tcPr>
          <w:p w14:paraId="2F21DA07" w14:textId="77777777" w:rsidR="008D52ED" w:rsidRPr="008D52ED" w:rsidRDefault="008D52ED" w:rsidP="00D17015">
            <w:pPr>
              <w:rPr>
                <w:sz w:val="22"/>
                <w:szCs w:val="22"/>
              </w:rPr>
            </w:pPr>
          </w:p>
        </w:tc>
        <w:tc>
          <w:tcPr>
            <w:tcW w:w="2104" w:type="dxa"/>
          </w:tcPr>
          <w:p w14:paraId="40B5FA43" w14:textId="77777777" w:rsidR="008D52ED" w:rsidRPr="008D52ED" w:rsidRDefault="008D52ED" w:rsidP="00D17015">
            <w:pPr>
              <w:rPr>
                <w:sz w:val="22"/>
                <w:szCs w:val="22"/>
              </w:rPr>
            </w:pPr>
          </w:p>
        </w:tc>
      </w:tr>
      <w:tr w:rsidR="008D52ED" w14:paraId="6DBF4BB9" w14:textId="77777777" w:rsidTr="00D17015">
        <w:tc>
          <w:tcPr>
            <w:tcW w:w="817" w:type="dxa"/>
          </w:tcPr>
          <w:p w14:paraId="0559C3C7" w14:textId="77777777" w:rsidR="008D52ED" w:rsidRPr="008D52ED" w:rsidRDefault="008D52ED" w:rsidP="00D17015">
            <w:pPr>
              <w:rPr>
                <w:sz w:val="22"/>
                <w:szCs w:val="22"/>
              </w:rPr>
            </w:pPr>
          </w:p>
        </w:tc>
        <w:tc>
          <w:tcPr>
            <w:tcW w:w="3260" w:type="dxa"/>
          </w:tcPr>
          <w:p w14:paraId="5FB85400" w14:textId="77777777" w:rsidR="008D52ED" w:rsidRPr="008D52ED" w:rsidRDefault="008D52ED" w:rsidP="00D17015">
            <w:pPr>
              <w:rPr>
                <w:sz w:val="22"/>
                <w:szCs w:val="22"/>
              </w:rPr>
            </w:pPr>
          </w:p>
        </w:tc>
        <w:tc>
          <w:tcPr>
            <w:tcW w:w="3107" w:type="dxa"/>
          </w:tcPr>
          <w:p w14:paraId="3D7B725F" w14:textId="77777777" w:rsidR="008D52ED" w:rsidRPr="008D52ED" w:rsidRDefault="008D52ED" w:rsidP="00D17015">
            <w:pPr>
              <w:rPr>
                <w:sz w:val="22"/>
                <w:szCs w:val="22"/>
              </w:rPr>
            </w:pPr>
          </w:p>
        </w:tc>
        <w:tc>
          <w:tcPr>
            <w:tcW w:w="2104" w:type="dxa"/>
          </w:tcPr>
          <w:p w14:paraId="43DF6F58" w14:textId="77777777" w:rsidR="008D52ED" w:rsidRPr="008D52ED" w:rsidRDefault="008D52ED" w:rsidP="00D17015">
            <w:pPr>
              <w:rPr>
                <w:sz w:val="22"/>
                <w:szCs w:val="22"/>
              </w:rPr>
            </w:pPr>
          </w:p>
        </w:tc>
      </w:tr>
      <w:tr w:rsidR="008D52ED" w14:paraId="2EE3EE61" w14:textId="77777777" w:rsidTr="00D17015">
        <w:tc>
          <w:tcPr>
            <w:tcW w:w="817" w:type="dxa"/>
          </w:tcPr>
          <w:p w14:paraId="5EC8E05B" w14:textId="77777777" w:rsidR="008D52ED" w:rsidRPr="008D52ED" w:rsidRDefault="008D52ED" w:rsidP="00D17015">
            <w:pPr>
              <w:rPr>
                <w:sz w:val="22"/>
                <w:szCs w:val="22"/>
              </w:rPr>
            </w:pPr>
            <w:r w:rsidRPr="008D52ED">
              <w:rPr>
                <w:sz w:val="22"/>
                <w:szCs w:val="22"/>
              </w:rPr>
              <w:t>…</w:t>
            </w:r>
          </w:p>
        </w:tc>
        <w:tc>
          <w:tcPr>
            <w:tcW w:w="3260" w:type="dxa"/>
          </w:tcPr>
          <w:p w14:paraId="5B53EF7A" w14:textId="77777777" w:rsidR="008D52ED" w:rsidRPr="008D52ED" w:rsidRDefault="008D52ED" w:rsidP="00D17015">
            <w:pPr>
              <w:rPr>
                <w:sz w:val="22"/>
                <w:szCs w:val="22"/>
              </w:rPr>
            </w:pPr>
          </w:p>
        </w:tc>
        <w:tc>
          <w:tcPr>
            <w:tcW w:w="3107" w:type="dxa"/>
          </w:tcPr>
          <w:p w14:paraId="3E171527" w14:textId="77777777" w:rsidR="008D52ED" w:rsidRPr="008D52ED" w:rsidRDefault="008D52ED" w:rsidP="00D17015">
            <w:pPr>
              <w:rPr>
                <w:sz w:val="22"/>
                <w:szCs w:val="22"/>
              </w:rPr>
            </w:pPr>
          </w:p>
        </w:tc>
        <w:tc>
          <w:tcPr>
            <w:tcW w:w="2104" w:type="dxa"/>
          </w:tcPr>
          <w:p w14:paraId="16936059" w14:textId="77777777" w:rsidR="008D52ED" w:rsidRPr="008D52ED" w:rsidRDefault="008D52ED" w:rsidP="00D17015">
            <w:pPr>
              <w:rPr>
                <w:sz w:val="22"/>
                <w:szCs w:val="22"/>
              </w:rPr>
            </w:pPr>
          </w:p>
        </w:tc>
      </w:tr>
    </w:tbl>
    <w:p w14:paraId="793CD3FB" w14:textId="77777777" w:rsidR="008D52ED" w:rsidRDefault="008D52ED" w:rsidP="008D52ED"/>
    <w:p w14:paraId="2D9D2EBC" w14:textId="77777777" w:rsidR="008D52ED" w:rsidRDefault="008D52ED" w:rsidP="008D52ED">
      <w:pPr>
        <w:jc w:val="both"/>
        <w:rPr>
          <w:i/>
          <w:iCs/>
          <w:sz w:val="28"/>
          <w:szCs w:val="28"/>
        </w:rPr>
      </w:pPr>
    </w:p>
    <w:p w14:paraId="68E34CEE" w14:textId="77777777" w:rsidR="008D52ED" w:rsidRDefault="008D52ED" w:rsidP="008D52ED">
      <w:pPr>
        <w:jc w:val="both"/>
        <w:rPr>
          <w:i/>
          <w:iCs/>
          <w:sz w:val="28"/>
          <w:szCs w:val="28"/>
        </w:rPr>
      </w:pPr>
    </w:p>
    <w:p w14:paraId="12B9B866" w14:textId="77777777" w:rsidR="008D52ED" w:rsidRPr="007A7C75" w:rsidRDefault="008D52ED" w:rsidP="008D52ED">
      <w:pPr>
        <w:jc w:val="both"/>
        <w:rPr>
          <w:i/>
          <w:iCs/>
          <w:sz w:val="28"/>
          <w:szCs w:val="2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488"/>
      </w:tblGrid>
      <w:tr w:rsidR="008D52ED" w:rsidRPr="007A7C75" w14:paraId="3CAC32B8" w14:textId="77777777" w:rsidTr="00D17015">
        <w:tc>
          <w:tcPr>
            <w:tcW w:w="4621" w:type="dxa"/>
          </w:tcPr>
          <w:p w14:paraId="0216A12A" w14:textId="4CEFAD5F" w:rsidR="008D52ED" w:rsidRPr="007A7C75" w:rsidRDefault="008D52ED" w:rsidP="008D52ED">
            <w:pPr>
              <w:jc w:val="center"/>
              <w:rPr>
                <w:i/>
                <w:iCs/>
              </w:rPr>
            </w:pPr>
            <w:r w:rsidRPr="007A7C75">
              <w:rPr>
                <w:i/>
                <w:iCs/>
              </w:rPr>
              <w:t>……………………………………………………………</w:t>
            </w:r>
          </w:p>
        </w:tc>
        <w:tc>
          <w:tcPr>
            <w:tcW w:w="4606" w:type="dxa"/>
          </w:tcPr>
          <w:p w14:paraId="39318AF2" w14:textId="02F04C5C" w:rsidR="008D52ED" w:rsidRPr="007A7C75" w:rsidRDefault="008D52ED" w:rsidP="008D52ED">
            <w:pPr>
              <w:jc w:val="center"/>
              <w:rPr>
                <w:i/>
                <w:iCs/>
              </w:rPr>
            </w:pPr>
            <w:r w:rsidRPr="007A7C75">
              <w:rPr>
                <w:i/>
                <w:iCs/>
              </w:rPr>
              <w:t>…………………………………………………</w:t>
            </w:r>
          </w:p>
        </w:tc>
      </w:tr>
      <w:tr w:rsidR="008D52ED" w:rsidRPr="007A7C75" w14:paraId="2FFEBB86" w14:textId="77777777" w:rsidTr="00D17015">
        <w:tc>
          <w:tcPr>
            <w:tcW w:w="4621" w:type="dxa"/>
          </w:tcPr>
          <w:p w14:paraId="35228E4B" w14:textId="77777777" w:rsidR="008D52ED" w:rsidRPr="007A7C75" w:rsidRDefault="008D52ED" w:rsidP="00D17015">
            <w:pPr>
              <w:jc w:val="center"/>
              <w:rPr>
                <w:i/>
                <w:iCs/>
              </w:rPr>
            </w:pPr>
            <w:r w:rsidRPr="007A7C75">
              <w:rPr>
                <w:i/>
                <w:iCs/>
              </w:rPr>
              <w:t>Podpis Koordynatora/osoby odpowiedzialnej za realizację Umowy z Oddziału/Ruchu</w:t>
            </w:r>
          </w:p>
        </w:tc>
        <w:tc>
          <w:tcPr>
            <w:tcW w:w="4606" w:type="dxa"/>
          </w:tcPr>
          <w:p w14:paraId="09B997BC" w14:textId="77777777" w:rsidR="008D52ED" w:rsidRPr="007A7C75" w:rsidRDefault="008D52ED" w:rsidP="00D17015">
            <w:pPr>
              <w:jc w:val="center"/>
              <w:rPr>
                <w:i/>
                <w:iCs/>
              </w:rPr>
            </w:pPr>
            <w:r w:rsidRPr="007A7C75">
              <w:rPr>
                <w:i/>
                <w:iCs/>
              </w:rPr>
              <w:t>Podpis Wykonawcy Usługi Montażu</w:t>
            </w:r>
          </w:p>
        </w:tc>
      </w:tr>
    </w:tbl>
    <w:p w14:paraId="5A6CCE4F" w14:textId="77777777" w:rsidR="008D52ED" w:rsidRDefault="008D52ED" w:rsidP="008D52ED">
      <w:pPr>
        <w:jc w:val="both"/>
        <w:rPr>
          <w:b/>
          <w:bCs/>
          <w:sz w:val="28"/>
          <w:szCs w:val="28"/>
        </w:rPr>
      </w:pPr>
    </w:p>
    <w:p w14:paraId="75BF3B34" w14:textId="25B037B6" w:rsidR="00683A07" w:rsidRDefault="00683A07" w:rsidP="00683A07">
      <w:pPr>
        <w:spacing w:after="160" w:line="259" w:lineRule="auto"/>
        <w:rPr>
          <w:b/>
          <w:bCs/>
          <w:sz w:val="22"/>
          <w:szCs w:val="22"/>
        </w:rPr>
      </w:pPr>
      <w:r>
        <w:rPr>
          <w:b/>
          <w:bCs/>
          <w:sz w:val="22"/>
          <w:szCs w:val="22"/>
        </w:rPr>
        <w:br w:type="page"/>
      </w:r>
    </w:p>
    <w:p w14:paraId="444F354C" w14:textId="77777777" w:rsidR="00683A07"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bookmarkStart w:id="206" w:name="_Hlk67831498"/>
      <w:bookmarkStart w:id="207" w:name="_Hlk67827058"/>
      <w:bookmarkEnd w:id="205"/>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06"/>
    <w:bookmarkEnd w:id="207"/>
    <w:p w14:paraId="4B0C4871" w14:textId="77777777" w:rsidR="001A192A" w:rsidRPr="002E59AA" w:rsidRDefault="001A192A" w:rsidP="001A192A">
      <w:pPr>
        <w:pStyle w:val="Akapitzlist"/>
        <w:overflowPunct w:val="0"/>
        <w:autoSpaceDE w:val="0"/>
        <w:autoSpaceDN w:val="0"/>
        <w:ind w:left="1080"/>
        <w:jc w:val="both"/>
        <w:rPr>
          <w:color w:val="000000"/>
          <w:sz w:val="22"/>
          <w:szCs w:val="22"/>
        </w:rPr>
      </w:pPr>
      <w:r w:rsidRPr="002E59AA">
        <w:rPr>
          <w:b/>
          <w:sz w:val="22"/>
          <w:szCs w:val="22"/>
          <w:u w:val="single"/>
        </w:rPr>
        <w:t>Udostępnienie danych osobowych</w:t>
      </w:r>
    </w:p>
    <w:p w14:paraId="3143ED85" w14:textId="77777777" w:rsidR="001A192A" w:rsidRPr="00C94ECA" w:rsidRDefault="001A192A" w:rsidP="001A192A">
      <w:pPr>
        <w:pStyle w:val="Akapitzlist"/>
        <w:numPr>
          <w:ilvl w:val="0"/>
          <w:numId w:val="71"/>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15FBD253" w14:textId="77777777" w:rsidR="001A192A" w:rsidRPr="00C94ECA" w:rsidRDefault="001A192A" w:rsidP="001A192A">
      <w:pPr>
        <w:pStyle w:val="Akapitzlist"/>
        <w:numPr>
          <w:ilvl w:val="0"/>
          <w:numId w:val="71"/>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w:t>
      </w:r>
      <w:proofErr w:type="gramStart"/>
      <w:r w:rsidRPr="00C94ECA">
        <w:rPr>
          <w:color w:val="000000"/>
          <w:sz w:val="22"/>
          <w:szCs w:val="22"/>
        </w:rPr>
        <w:t>udostępnionych  przez</w:t>
      </w:r>
      <w:proofErr w:type="gramEnd"/>
      <w:r w:rsidRPr="00C94ECA">
        <w:rPr>
          <w:color w:val="000000"/>
          <w:sz w:val="22"/>
          <w:szCs w:val="22"/>
        </w:rPr>
        <w:t xml:space="preserve">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78C066CE" w14:textId="77777777" w:rsidR="001A192A" w:rsidRPr="00C94ECA" w:rsidRDefault="001A192A" w:rsidP="001A192A">
      <w:pPr>
        <w:pStyle w:val="Akapitzlist"/>
        <w:numPr>
          <w:ilvl w:val="0"/>
          <w:numId w:val="71"/>
        </w:numPr>
        <w:overflowPunct w:val="0"/>
        <w:autoSpaceDE w:val="0"/>
        <w:autoSpaceDN w:val="0"/>
        <w:ind w:left="709" w:hanging="349"/>
        <w:jc w:val="both"/>
        <w:rPr>
          <w:color w:val="000000"/>
          <w:sz w:val="22"/>
          <w:szCs w:val="22"/>
        </w:rPr>
      </w:pPr>
      <w:r w:rsidRPr="00C94ECA">
        <w:rPr>
          <w:color w:val="000000"/>
          <w:sz w:val="22"/>
          <w:szCs w:val="22"/>
        </w:rPr>
        <w:t xml:space="preserve">Podstawę prawną udostępnienia danych osobowych, o których mowa w ust. 1 stanowi art. 6 ust. 1 lit. c) oraz art. 6 ust. 1 lit. </w:t>
      </w:r>
      <w:proofErr w:type="gramStart"/>
      <w:r w:rsidRPr="00C94ECA">
        <w:rPr>
          <w:color w:val="000000"/>
          <w:sz w:val="22"/>
          <w:szCs w:val="22"/>
        </w:rPr>
        <w:t>f)  Rozporządzenia</w:t>
      </w:r>
      <w:proofErr w:type="gramEnd"/>
      <w:r w:rsidRPr="00C94E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834F6EF" w14:textId="77777777" w:rsidR="001A192A" w:rsidRPr="00C94ECA" w:rsidRDefault="001A192A" w:rsidP="001A192A">
      <w:pPr>
        <w:pStyle w:val="Akapitzlist"/>
        <w:numPr>
          <w:ilvl w:val="0"/>
          <w:numId w:val="71"/>
        </w:numPr>
        <w:overflowPunct w:val="0"/>
        <w:autoSpaceDE w:val="0"/>
        <w:autoSpaceDN w:val="0"/>
        <w:ind w:left="709" w:hanging="349"/>
        <w:jc w:val="both"/>
        <w:rPr>
          <w:color w:val="000000"/>
          <w:sz w:val="22"/>
          <w:szCs w:val="22"/>
        </w:rPr>
      </w:pPr>
      <w:proofErr w:type="gramStart"/>
      <w:r w:rsidRPr="00C94ECA">
        <w:rPr>
          <w:color w:val="000000"/>
          <w:sz w:val="22"/>
          <w:szCs w:val="22"/>
        </w:rPr>
        <w:t>Udostępnienie  danych</w:t>
      </w:r>
      <w:proofErr w:type="gramEnd"/>
      <w:r w:rsidRPr="00C94ECA">
        <w:rPr>
          <w:color w:val="000000"/>
          <w:sz w:val="22"/>
          <w:szCs w:val="22"/>
        </w:rPr>
        <w:t xml:space="preserve"> osobowych powoduje, iż Strona której udostępniono dane osobowe  staje się ich administratorem w rozumieniu art. 4 pkt 7 RODO, ustalając cele i sposoby ich przetwarzania, z uwzględnieniem zasad wynikających z art. 5 RODO.</w:t>
      </w:r>
    </w:p>
    <w:p w14:paraId="72F1D94E" w14:textId="77777777" w:rsidR="001A192A" w:rsidRPr="00C94ECA" w:rsidRDefault="001A192A" w:rsidP="001A192A">
      <w:pPr>
        <w:pStyle w:val="Akapitzlist"/>
        <w:numPr>
          <w:ilvl w:val="0"/>
          <w:numId w:val="71"/>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2A852A" w14:textId="77777777" w:rsidR="001A192A" w:rsidRPr="00C94ECA" w:rsidRDefault="001A192A" w:rsidP="001A192A">
      <w:pPr>
        <w:pStyle w:val="Akapitzlist"/>
        <w:numPr>
          <w:ilvl w:val="0"/>
          <w:numId w:val="71"/>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5143719A" w14:textId="77777777" w:rsidR="001A192A" w:rsidRDefault="001A192A" w:rsidP="001A192A">
      <w:pPr>
        <w:pStyle w:val="Akapitzlist"/>
        <w:numPr>
          <w:ilvl w:val="0"/>
          <w:numId w:val="71"/>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369F684" w14:textId="77777777" w:rsidR="001A192A" w:rsidRPr="006A2CC8" w:rsidRDefault="001A192A" w:rsidP="001A192A">
      <w:pPr>
        <w:pStyle w:val="Akapitzlist"/>
        <w:numPr>
          <w:ilvl w:val="0"/>
          <w:numId w:val="71"/>
        </w:numPr>
        <w:autoSpaceDN w:val="0"/>
        <w:ind w:left="709" w:hanging="349"/>
        <w:jc w:val="both"/>
        <w:rPr>
          <w:color w:val="000000"/>
          <w:sz w:val="22"/>
          <w:szCs w:val="22"/>
        </w:rPr>
      </w:pPr>
      <w:r w:rsidRPr="006A2CC8">
        <w:rPr>
          <w:i/>
          <w:iCs/>
          <w:color w:val="FF0000"/>
          <w:sz w:val="22"/>
          <w:szCs w:val="22"/>
        </w:rPr>
        <w:t>Kontrahent w razie potrzeby określa sposób spełnienia obowiązku informacyjnego wobec osób, których dane pozyskuje.</w:t>
      </w:r>
    </w:p>
    <w:p w14:paraId="571D6914"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1E54FC02"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3D54A71A" w14:textId="307CCE3E"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9B6A22" w14:textId="69464112" w:rsidR="00683A07" w:rsidRPr="00B30F1F" w:rsidRDefault="00683A07" w:rsidP="00683A07">
      <w:pPr>
        <w:spacing w:before="120"/>
        <w:jc w:val="right"/>
        <w:rPr>
          <w:b/>
          <w:bCs/>
          <w:sz w:val="22"/>
          <w:szCs w:val="22"/>
        </w:rPr>
      </w:pPr>
      <w:bookmarkStart w:id="208" w:name="_Hlk67832211"/>
      <w:r w:rsidRPr="00B30F1F">
        <w:rPr>
          <w:b/>
          <w:bCs/>
          <w:sz w:val="22"/>
          <w:szCs w:val="22"/>
        </w:rPr>
        <w:t xml:space="preserve">Załącznik nr </w:t>
      </w:r>
      <w:r w:rsidR="001845AE">
        <w:rPr>
          <w:b/>
          <w:bCs/>
          <w:sz w:val="22"/>
          <w:szCs w:val="22"/>
        </w:rPr>
        <w:t>3</w:t>
      </w:r>
      <w:r>
        <w:rPr>
          <w:b/>
          <w:bCs/>
          <w:sz w:val="22"/>
          <w:szCs w:val="22"/>
        </w:rPr>
        <w:t xml:space="preserve">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09" w:name="_Hlk146785995"/>
      <w:bookmarkEnd w:id="20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09"/>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49831CCA"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sidR="001845AE">
        <w:rPr>
          <w:b/>
          <w:bCs/>
          <w:sz w:val="22"/>
          <w:szCs w:val="22"/>
        </w:rPr>
        <w:t>4</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B30F1F" w:rsidRDefault="00683A07" w:rsidP="00683A07">
      <w:pPr>
        <w:spacing w:line="280" w:lineRule="atLeast"/>
        <w:rPr>
          <w:rFonts w:ascii="Verdana" w:hAnsi="Verdana"/>
          <w:b/>
        </w:rPr>
      </w:pPr>
      <w:r w:rsidRPr="00B30F1F">
        <w:rPr>
          <w:rFonts w:ascii="Verdana" w:hAnsi="Verdana"/>
          <w:b/>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B30F1F" w14:paraId="5C6A6C93" w14:textId="77777777" w:rsidTr="00B71363">
        <w:trPr>
          <w:trHeight w:val="4820"/>
        </w:trPr>
        <w:tc>
          <w:tcPr>
            <w:tcW w:w="4958" w:type="dxa"/>
          </w:tcPr>
          <w:p w14:paraId="22CD5371" w14:textId="77777777" w:rsidR="00683A07" w:rsidRPr="00B30F1F" w:rsidRDefault="00683A07" w:rsidP="00B71363">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B71363">
            <w:pPr>
              <w:contextualSpacing/>
              <w:jc w:val="both"/>
              <w:rPr>
                <w:rFonts w:ascii="Verdana" w:hAnsi="Verdana"/>
                <w:b/>
              </w:rPr>
            </w:pPr>
          </w:p>
          <w:p w14:paraId="32C9E211" w14:textId="77777777" w:rsidR="00683A07" w:rsidRPr="00B30F1F" w:rsidRDefault="00683A07" w:rsidP="000B0EB7">
            <w:pPr>
              <w:numPr>
                <w:ilvl w:val="0"/>
                <w:numId w:val="53"/>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B71363">
            <w:pPr>
              <w:ind w:left="360"/>
              <w:contextualSpacing/>
              <w:jc w:val="both"/>
              <w:rPr>
                <w:rFonts w:ascii="Verdana" w:hAnsi="Verdana"/>
              </w:rPr>
            </w:pPr>
          </w:p>
          <w:p w14:paraId="43178BC6" w14:textId="77777777" w:rsidR="00683A07" w:rsidRPr="00B30F1F" w:rsidRDefault="00683A07" w:rsidP="000B0EB7">
            <w:pPr>
              <w:numPr>
                <w:ilvl w:val="0"/>
                <w:numId w:val="54"/>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B71363">
            <w:pPr>
              <w:contextualSpacing/>
              <w:jc w:val="both"/>
              <w:rPr>
                <w:rFonts w:ascii="Verdana" w:hAnsi="Verdana"/>
              </w:rPr>
            </w:pPr>
          </w:p>
          <w:p w14:paraId="0ABB4AAB" w14:textId="77777777" w:rsidR="00683A07" w:rsidRPr="00B30F1F" w:rsidRDefault="00683A07" w:rsidP="000B0EB7">
            <w:pPr>
              <w:numPr>
                <w:ilvl w:val="0"/>
                <w:numId w:val="54"/>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B71363">
            <w:pPr>
              <w:ind w:left="709"/>
              <w:contextualSpacing/>
              <w:jc w:val="both"/>
              <w:rPr>
                <w:rFonts w:ascii="Verdana" w:hAnsi="Verdana"/>
              </w:rPr>
            </w:pPr>
          </w:p>
          <w:p w14:paraId="119AFA0D" w14:textId="77777777" w:rsidR="00683A07" w:rsidRPr="00B30F1F" w:rsidRDefault="00683A07" w:rsidP="000B0EB7">
            <w:pPr>
              <w:numPr>
                <w:ilvl w:val="0"/>
                <w:numId w:val="54"/>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B71363">
            <w:pPr>
              <w:contextualSpacing/>
              <w:jc w:val="both"/>
              <w:rPr>
                <w:rFonts w:ascii="Verdana" w:hAnsi="Verdana"/>
              </w:rPr>
            </w:pPr>
          </w:p>
          <w:p w14:paraId="5E53D952" w14:textId="77777777" w:rsidR="00683A07" w:rsidRPr="00B30F1F" w:rsidRDefault="00683A07" w:rsidP="00B7136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51C50152" w14:textId="77777777" w:rsidR="00683A07" w:rsidRPr="00B30F1F" w:rsidRDefault="00683A07" w:rsidP="00B71363">
            <w:pPr>
              <w:ind w:left="709"/>
              <w:contextualSpacing/>
              <w:jc w:val="both"/>
              <w:rPr>
                <w:rFonts w:ascii="Verdana" w:hAnsi="Verdana"/>
              </w:rPr>
            </w:pPr>
          </w:p>
          <w:p w14:paraId="0DD086A0" w14:textId="77777777" w:rsidR="00683A07" w:rsidRPr="00B30F1F" w:rsidRDefault="00683A07" w:rsidP="00B7136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B71363">
            <w:pPr>
              <w:ind w:left="709"/>
              <w:contextualSpacing/>
              <w:jc w:val="both"/>
              <w:rPr>
                <w:rFonts w:ascii="Verdana" w:hAnsi="Verdana"/>
              </w:rPr>
            </w:pPr>
          </w:p>
          <w:p w14:paraId="30A07F8A" w14:textId="77777777" w:rsidR="00683A07" w:rsidRPr="00B30F1F" w:rsidRDefault="00683A07" w:rsidP="00B7136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B71363">
            <w:pPr>
              <w:ind w:left="709"/>
              <w:contextualSpacing/>
              <w:jc w:val="both"/>
              <w:rPr>
                <w:rFonts w:ascii="Verdana" w:hAnsi="Verdana"/>
              </w:rPr>
            </w:pPr>
          </w:p>
          <w:p w14:paraId="5A3166A8" w14:textId="77777777" w:rsidR="00683A07" w:rsidRPr="00B30F1F" w:rsidRDefault="00683A07" w:rsidP="00B7136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B71363">
            <w:pPr>
              <w:ind w:left="709"/>
              <w:contextualSpacing/>
              <w:jc w:val="both"/>
              <w:rPr>
                <w:rFonts w:ascii="Verdana" w:hAnsi="Verdana"/>
              </w:rPr>
            </w:pPr>
          </w:p>
          <w:p w14:paraId="03D37454" w14:textId="77777777" w:rsidR="00683A07" w:rsidRPr="00B30F1F" w:rsidRDefault="00683A07" w:rsidP="00B7136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B71363">
            <w:pPr>
              <w:contextualSpacing/>
              <w:jc w:val="both"/>
              <w:rPr>
                <w:rFonts w:ascii="Verdana" w:hAnsi="Verdana"/>
              </w:rPr>
            </w:pPr>
          </w:p>
          <w:p w14:paraId="5EB45181" w14:textId="77777777" w:rsidR="00683A07" w:rsidRPr="00B30F1F" w:rsidRDefault="00683A07" w:rsidP="000B0EB7">
            <w:pPr>
              <w:numPr>
                <w:ilvl w:val="0"/>
                <w:numId w:val="53"/>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46A7A152" w14:textId="77777777" w:rsidR="00683A07" w:rsidRPr="00B30F1F" w:rsidRDefault="00683A07" w:rsidP="00B71363">
            <w:pPr>
              <w:contextualSpacing/>
              <w:jc w:val="both"/>
              <w:rPr>
                <w:rFonts w:ascii="Verdana" w:hAnsi="Verdana"/>
              </w:rPr>
            </w:pPr>
          </w:p>
          <w:p w14:paraId="27E4B05D" w14:textId="77777777" w:rsidR="00683A07" w:rsidRPr="00B30F1F" w:rsidRDefault="00683A07" w:rsidP="00B7136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B71363">
            <w:pPr>
              <w:contextualSpacing/>
              <w:jc w:val="both"/>
              <w:rPr>
                <w:rFonts w:ascii="Verdana" w:hAnsi="Verdana"/>
              </w:rPr>
            </w:pPr>
          </w:p>
          <w:p w14:paraId="606EF153" w14:textId="03CD856B" w:rsidR="00683A07" w:rsidRPr="00B30F1F" w:rsidRDefault="00683A07" w:rsidP="00B7136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B30F1F" w:rsidRDefault="00683A07" w:rsidP="00B71363">
            <w:pPr>
              <w:contextualSpacing/>
              <w:jc w:val="both"/>
              <w:rPr>
                <w:rFonts w:ascii="Verdana" w:hAnsi="Verdana"/>
              </w:rPr>
            </w:pPr>
            <w:proofErr w:type="spellStart"/>
            <w:r w:rsidRPr="00B30F1F">
              <w:rPr>
                <w:rFonts w:ascii="Verdana" w:hAnsi="Verdana"/>
              </w:rPr>
              <w:lastRenderedPageBreak/>
              <w:t>Acting</w:t>
            </w:r>
            <w:proofErr w:type="spellEnd"/>
            <w:r w:rsidRPr="00B30F1F">
              <w:rPr>
                <w:rFonts w:ascii="Verdana" w:hAnsi="Verdana"/>
              </w:rPr>
              <w:t xml:space="preserve"> as a person </w:t>
            </w:r>
            <w:proofErr w:type="spellStart"/>
            <w:r w:rsidRPr="00B30F1F">
              <w:rPr>
                <w:rFonts w:ascii="Verdana" w:hAnsi="Verdana"/>
              </w:rPr>
              <w:t>authorized</w:t>
            </w:r>
            <w:proofErr w:type="spellEnd"/>
            <w:r w:rsidRPr="00B30F1F">
              <w:rPr>
                <w:rFonts w:ascii="Verdana" w:hAnsi="Verdana"/>
              </w:rPr>
              <w:t xml:space="preserve"> to </w:t>
            </w:r>
            <w:proofErr w:type="spellStart"/>
            <w:r w:rsidRPr="00B30F1F">
              <w:rPr>
                <w:rFonts w:ascii="Verdana" w:hAnsi="Verdana"/>
              </w:rPr>
              <w:t>represent</w:t>
            </w:r>
            <w:proofErr w:type="spellEnd"/>
            <w:r w:rsidRPr="00B30F1F">
              <w:rPr>
                <w:rFonts w:ascii="Verdana" w:hAnsi="Verdana"/>
              </w:rPr>
              <w:t>_________</w:t>
            </w:r>
            <w:proofErr w:type="gramStart"/>
            <w:r w:rsidRPr="00B30F1F">
              <w:rPr>
                <w:rFonts w:ascii="Verdana" w:hAnsi="Verdana"/>
              </w:rPr>
              <w:t>_[</w:t>
            </w:r>
            <w:proofErr w:type="spellStart"/>
            <w:proofErr w:type="gramEnd"/>
            <w:r w:rsidRPr="00B30F1F">
              <w:rPr>
                <w:rFonts w:ascii="Verdana" w:hAnsi="Verdana"/>
              </w:rPr>
              <w:t>further</w:t>
            </w:r>
            <w:proofErr w:type="spellEnd"/>
            <w:r w:rsidRPr="00B30F1F">
              <w:rPr>
                <w:rFonts w:ascii="Verdana" w:hAnsi="Verdana"/>
              </w:rPr>
              <w:t xml:space="preserve"> as: the Company] I </w:t>
            </w:r>
            <w:proofErr w:type="spellStart"/>
            <w:r w:rsidRPr="00B30F1F">
              <w:rPr>
                <w:rFonts w:ascii="Verdana" w:hAnsi="Verdana"/>
              </w:rPr>
              <w:t>hereby</w:t>
            </w:r>
            <w:proofErr w:type="spellEnd"/>
            <w:r w:rsidRPr="00B30F1F">
              <w:rPr>
                <w:rFonts w:ascii="Verdana" w:hAnsi="Verdana"/>
              </w:rPr>
              <w:t xml:space="preserve"> </w:t>
            </w:r>
            <w:proofErr w:type="spellStart"/>
            <w:r w:rsidRPr="00B30F1F">
              <w:rPr>
                <w:rFonts w:ascii="Verdana" w:hAnsi="Verdana"/>
              </w:rPr>
              <w:t>declare</w:t>
            </w:r>
            <w:proofErr w:type="spellEnd"/>
            <w:r w:rsidRPr="00B30F1F">
              <w:rPr>
                <w:rFonts w:ascii="Verdana" w:hAnsi="Verdana"/>
              </w:rPr>
              <w:t xml:space="preserve"> </w:t>
            </w:r>
            <w:proofErr w:type="spellStart"/>
            <w:r w:rsidRPr="00B30F1F">
              <w:rPr>
                <w:rFonts w:ascii="Verdana" w:hAnsi="Verdana"/>
              </w:rPr>
              <w:t>that</w:t>
            </w:r>
            <w:proofErr w:type="spellEnd"/>
            <w:r w:rsidRPr="00B30F1F">
              <w:rPr>
                <w:rFonts w:ascii="Verdana" w:hAnsi="Verdana"/>
              </w:rPr>
              <w:t>:</w:t>
            </w:r>
          </w:p>
          <w:p w14:paraId="244BC869" w14:textId="77777777" w:rsidR="00683A07" w:rsidRPr="00B30F1F" w:rsidRDefault="00683A07" w:rsidP="00B71363">
            <w:pPr>
              <w:contextualSpacing/>
              <w:jc w:val="both"/>
              <w:rPr>
                <w:rFonts w:ascii="Verdana" w:hAnsi="Verdana"/>
                <w:lang w:val="en-GB"/>
              </w:rPr>
            </w:pPr>
          </w:p>
          <w:p w14:paraId="0A542868" w14:textId="77777777" w:rsidR="00683A07" w:rsidRPr="00B30F1F" w:rsidRDefault="00683A07" w:rsidP="000B0EB7">
            <w:pPr>
              <w:numPr>
                <w:ilvl w:val="0"/>
                <w:numId w:val="53"/>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w:t>
            </w:r>
            <w:proofErr w:type="gramStart"/>
            <w:r w:rsidRPr="00B30F1F">
              <w:rPr>
                <w:rFonts w:ascii="Verdana" w:hAnsi="Verdana"/>
                <w:bCs/>
              </w:rPr>
              <w:t>A.</w:t>
            </w:r>
            <w:r w:rsidRPr="00B30F1F">
              <w:rPr>
                <w:rFonts w:ascii="Verdana" w:hAnsi="Verdana"/>
                <w:lang w:val="en-GB"/>
              </w:rPr>
              <w:t>based</w:t>
            </w:r>
            <w:proofErr w:type="gram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B30F1F" w:rsidRDefault="00683A07" w:rsidP="00B71363">
            <w:pPr>
              <w:ind w:left="573"/>
              <w:contextualSpacing/>
              <w:jc w:val="both"/>
              <w:rPr>
                <w:rFonts w:ascii="Verdana" w:hAnsi="Verdana"/>
              </w:rPr>
            </w:pPr>
          </w:p>
          <w:p w14:paraId="3F892339" w14:textId="77777777" w:rsidR="00683A07" w:rsidRPr="00B30F1F" w:rsidRDefault="00683A07" w:rsidP="000B0EB7">
            <w:pPr>
              <w:numPr>
                <w:ilvl w:val="0"/>
                <w:numId w:val="55"/>
              </w:numPr>
              <w:ind w:left="714"/>
              <w:contextualSpacing/>
              <w:jc w:val="both"/>
              <w:rPr>
                <w:rFonts w:ascii="Verdana" w:hAnsi="Verdana"/>
              </w:rPr>
            </w:pPr>
            <w:proofErr w:type="spellStart"/>
            <w:r w:rsidRPr="00B30F1F">
              <w:rPr>
                <w:rFonts w:ascii="Verdana" w:hAnsi="Verdana" w:cs="Arial"/>
                <w:color w:val="000000"/>
              </w:rPr>
              <w:t>receives</w:t>
            </w:r>
            <w:proofErr w:type="spellEnd"/>
            <w:r w:rsidRPr="00B30F1F">
              <w:rPr>
                <w:rFonts w:ascii="Verdana" w:hAnsi="Verdana" w:cs="Arial"/>
                <w:color w:val="000000"/>
              </w:rPr>
              <w:t xml:space="preserve"> a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for </w:t>
            </w:r>
            <w:proofErr w:type="spellStart"/>
            <w:r w:rsidRPr="00B30F1F">
              <w:rPr>
                <w:rFonts w:ascii="Verdana" w:hAnsi="Verdana" w:cs="Arial"/>
                <w:color w:val="000000"/>
              </w:rPr>
              <w:t>its</w:t>
            </w:r>
            <w:proofErr w:type="spellEnd"/>
            <w:r w:rsidRPr="00B30F1F">
              <w:rPr>
                <w:rFonts w:ascii="Verdana" w:hAnsi="Verdana" w:cs="Arial"/>
                <w:color w:val="000000"/>
              </w:rPr>
              <w:t xml:space="preserve"> </w:t>
            </w:r>
            <w:proofErr w:type="spellStart"/>
            <w:r w:rsidRPr="00B30F1F">
              <w:rPr>
                <w:rFonts w:ascii="Verdana" w:hAnsi="Verdana" w:cs="Arial"/>
                <w:color w:val="000000"/>
              </w:rPr>
              <w:t>own</w:t>
            </w:r>
            <w:proofErr w:type="spellEnd"/>
            <w:r w:rsidRPr="00B30F1F">
              <w:rPr>
                <w:rFonts w:ascii="Verdana" w:hAnsi="Verdana" w:cs="Arial"/>
                <w:color w:val="000000"/>
              </w:rPr>
              <w:t xml:space="preserve"> benefit, </w:t>
            </w:r>
            <w:proofErr w:type="spellStart"/>
            <w:r w:rsidRPr="00B30F1F">
              <w:rPr>
                <w:rFonts w:ascii="Verdana" w:hAnsi="Verdana" w:cs="Arial"/>
                <w:color w:val="000000"/>
              </w:rPr>
              <w:t>especially</w:t>
            </w:r>
            <w:proofErr w:type="spellEnd"/>
            <w:r w:rsidRPr="00B30F1F">
              <w:rPr>
                <w:rFonts w:ascii="Verdana" w:hAnsi="Verdana" w:cs="Arial"/>
                <w:color w:val="000000"/>
              </w:rPr>
              <w:t xml:space="preserve"> </w:t>
            </w:r>
            <w:proofErr w:type="spellStart"/>
            <w:r w:rsidRPr="00B30F1F">
              <w:rPr>
                <w:rFonts w:ascii="Verdana" w:hAnsi="Verdana" w:cs="Arial"/>
                <w:color w:val="000000"/>
              </w:rPr>
              <w:t>decides</w:t>
            </w:r>
            <w:proofErr w:type="spellEnd"/>
            <w:r w:rsidRPr="00B30F1F">
              <w:rPr>
                <w:rFonts w:ascii="Verdana" w:hAnsi="Verdana" w:cs="Arial"/>
                <w:color w:val="000000"/>
              </w:rPr>
              <w:t xml:space="preserve"> </w:t>
            </w:r>
            <w:proofErr w:type="spellStart"/>
            <w:r w:rsidRPr="00B30F1F">
              <w:rPr>
                <w:rFonts w:ascii="Verdana" w:hAnsi="Verdana" w:cs="Arial"/>
                <w:color w:val="000000"/>
              </w:rPr>
              <w:t>independently</w:t>
            </w:r>
            <w:proofErr w:type="spellEnd"/>
            <w:r w:rsidRPr="00B30F1F">
              <w:rPr>
                <w:rFonts w:ascii="Verdana" w:hAnsi="Verdana" w:cs="Arial"/>
                <w:color w:val="000000"/>
              </w:rPr>
              <w:t xml:space="preserve"> on </w:t>
            </w:r>
            <w:proofErr w:type="spellStart"/>
            <w:r w:rsidRPr="00B30F1F">
              <w:rPr>
                <w:rFonts w:ascii="Verdana" w:hAnsi="Verdana" w:cs="Arial"/>
                <w:color w:val="000000"/>
              </w:rPr>
              <w:t>how</w:t>
            </w:r>
            <w:proofErr w:type="spellEnd"/>
            <w:r w:rsidRPr="00B30F1F">
              <w:rPr>
                <w:rFonts w:ascii="Verdana" w:hAnsi="Verdana" w:cs="Arial"/>
                <w:color w:val="000000"/>
              </w:rPr>
              <w:t xml:space="preserve"> </w:t>
            </w:r>
            <w:proofErr w:type="spellStart"/>
            <w:r w:rsidRPr="00B30F1F">
              <w:rPr>
                <w:rFonts w:ascii="Verdana" w:hAnsi="Verdana" w:cs="Arial"/>
                <w:color w:val="000000"/>
              </w:rPr>
              <w:t>these</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receivables</w:t>
            </w:r>
            <w:proofErr w:type="spellEnd"/>
            <w:r w:rsidRPr="00B30F1F">
              <w:rPr>
                <w:rFonts w:ascii="Verdana" w:hAnsi="Verdana" w:cs="Arial"/>
                <w:color w:val="000000"/>
              </w:rPr>
              <w:t xml:space="preserve"> </w:t>
            </w:r>
            <w:proofErr w:type="spellStart"/>
            <w:r w:rsidRPr="00B30F1F">
              <w:rPr>
                <w:rFonts w:ascii="Verdana" w:hAnsi="Verdana" w:cs="Arial"/>
                <w:color w:val="000000"/>
              </w:rPr>
              <w:t>are</w:t>
            </w:r>
            <w:proofErr w:type="spellEnd"/>
            <w:r w:rsidRPr="00B30F1F">
              <w:rPr>
                <w:rFonts w:ascii="Verdana" w:hAnsi="Verdana" w:cs="Arial"/>
                <w:color w:val="000000"/>
              </w:rPr>
              <w:t xml:space="preserve"> to be </w:t>
            </w:r>
            <w:proofErr w:type="spellStart"/>
            <w:r w:rsidRPr="00B30F1F">
              <w:rPr>
                <w:rFonts w:ascii="Verdana" w:hAnsi="Verdana" w:cs="Arial"/>
                <w:color w:val="000000"/>
              </w:rPr>
              <w:t>used</w:t>
            </w:r>
            <w:proofErr w:type="spellEnd"/>
            <w:r w:rsidRPr="00B30F1F">
              <w:rPr>
                <w:rFonts w:ascii="Verdana" w:hAnsi="Verdana" w:cs="Arial"/>
                <w:color w:val="000000"/>
              </w:rPr>
              <w:t xml:space="preserve"> and </w:t>
            </w:r>
            <w:proofErr w:type="spellStart"/>
            <w:r w:rsidRPr="00B30F1F">
              <w:rPr>
                <w:rFonts w:ascii="Verdana" w:hAnsi="Verdana" w:cs="Arial"/>
                <w:color w:val="000000"/>
              </w:rPr>
              <w:t>bears</w:t>
            </w:r>
            <w:proofErr w:type="spellEnd"/>
            <w:r w:rsidRPr="00B30F1F">
              <w:rPr>
                <w:rFonts w:ascii="Verdana" w:hAnsi="Verdana" w:cs="Arial"/>
                <w:color w:val="000000"/>
              </w:rPr>
              <w:t xml:space="preserve"> the </w:t>
            </w:r>
            <w:proofErr w:type="spellStart"/>
            <w:r w:rsidRPr="00B30F1F">
              <w:rPr>
                <w:rFonts w:ascii="Verdana" w:hAnsi="Verdana" w:cs="Arial"/>
                <w:color w:val="000000"/>
              </w:rPr>
              <w:t>economic</w:t>
            </w:r>
            <w:proofErr w:type="spellEnd"/>
            <w:r w:rsidRPr="00B30F1F">
              <w:rPr>
                <w:rFonts w:ascii="Verdana" w:hAnsi="Verdana" w:cs="Arial"/>
                <w:color w:val="000000"/>
              </w:rPr>
              <w:t xml:space="preserve"> </w:t>
            </w:r>
            <w:proofErr w:type="spellStart"/>
            <w:r w:rsidRPr="00B30F1F">
              <w:rPr>
                <w:rFonts w:ascii="Verdana" w:hAnsi="Verdana" w:cs="Arial"/>
                <w:color w:val="000000"/>
              </w:rPr>
              <w:t>risk</w:t>
            </w:r>
            <w:proofErr w:type="spellEnd"/>
            <w:r w:rsidRPr="00B30F1F">
              <w:rPr>
                <w:rFonts w:ascii="Verdana" w:hAnsi="Verdana" w:cs="Arial"/>
                <w:color w:val="000000"/>
              </w:rPr>
              <w:t xml:space="preserve"> </w:t>
            </w:r>
            <w:proofErr w:type="spellStart"/>
            <w:r w:rsidRPr="00B30F1F">
              <w:rPr>
                <w:rFonts w:ascii="Verdana" w:hAnsi="Verdana" w:cs="Arial"/>
                <w:color w:val="000000"/>
              </w:rPr>
              <w:t>connected</w:t>
            </w:r>
            <w:proofErr w:type="spellEnd"/>
            <w:r w:rsidRPr="00B30F1F">
              <w:rPr>
                <w:rFonts w:ascii="Verdana" w:hAnsi="Verdana" w:cs="Arial"/>
                <w:color w:val="000000"/>
              </w:rPr>
              <w:t xml:space="preserve"> with the </w:t>
            </w:r>
            <w:proofErr w:type="spellStart"/>
            <w:r w:rsidRPr="00B30F1F">
              <w:rPr>
                <w:rFonts w:ascii="Verdana" w:hAnsi="Verdana" w:cs="Arial"/>
                <w:color w:val="000000"/>
              </w:rPr>
              <w:t>loss</w:t>
            </w:r>
            <w:proofErr w:type="spellEnd"/>
            <w:r w:rsidRPr="00B30F1F">
              <w:rPr>
                <w:rFonts w:ascii="Verdana" w:hAnsi="Verdana" w:cs="Arial"/>
                <w:color w:val="000000"/>
              </w:rPr>
              <w:t xml:space="preserve"> of </w:t>
            </w:r>
            <w:proofErr w:type="spellStart"/>
            <w:r w:rsidRPr="00B30F1F">
              <w:rPr>
                <w:rFonts w:ascii="Verdana" w:hAnsi="Verdana" w:cs="Arial"/>
                <w:color w:val="000000"/>
              </w:rPr>
              <w:t>this</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w:t>
            </w:r>
            <w:proofErr w:type="spellStart"/>
            <w:r w:rsidRPr="00B30F1F">
              <w:rPr>
                <w:rFonts w:ascii="Verdana" w:hAnsi="Verdana" w:cs="Arial"/>
                <w:color w:val="000000"/>
              </w:rPr>
              <w:t>or</w:t>
            </w:r>
            <w:proofErr w:type="spellEnd"/>
            <w:r w:rsidRPr="00B30F1F">
              <w:rPr>
                <w:rFonts w:ascii="Verdana" w:hAnsi="Verdana" w:cs="Arial"/>
                <w:color w:val="000000"/>
              </w:rPr>
              <w:t xml:space="preserve"> </w:t>
            </w:r>
            <w:proofErr w:type="spellStart"/>
            <w:r w:rsidRPr="00B30F1F">
              <w:rPr>
                <w:rFonts w:ascii="Verdana" w:hAnsi="Verdana" w:cs="Arial"/>
                <w:color w:val="000000"/>
              </w:rPr>
              <w:t>its</w:t>
            </w:r>
            <w:proofErr w:type="spellEnd"/>
            <w:r w:rsidRPr="00B30F1F">
              <w:rPr>
                <w:rFonts w:ascii="Verdana" w:hAnsi="Verdana" w:cs="Arial"/>
                <w:color w:val="000000"/>
              </w:rPr>
              <w:t xml:space="preserve"> part,</w:t>
            </w:r>
          </w:p>
          <w:p w14:paraId="0B191721" w14:textId="77777777" w:rsidR="00683A07" w:rsidRPr="00B30F1F" w:rsidRDefault="00683A07" w:rsidP="00B71363">
            <w:pPr>
              <w:ind w:left="714"/>
              <w:contextualSpacing/>
              <w:jc w:val="both"/>
              <w:rPr>
                <w:rFonts w:ascii="Verdana" w:hAnsi="Verdana"/>
              </w:rPr>
            </w:pPr>
          </w:p>
          <w:p w14:paraId="5C990329" w14:textId="77777777" w:rsidR="00683A07" w:rsidRPr="00B30F1F" w:rsidRDefault="00683A07" w:rsidP="000B0EB7">
            <w:pPr>
              <w:numPr>
                <w:ilvl w:val="0"/>
                <w:numId w:val="55"/>
              </w:numPr>
              <w:ind w:left="714"/>
              <w:contextualSpacing/>
              <w:jc w:val="both"/>
              <w:rPr>
                <w:rFonts w:ascii="Verdana" w:hAnsi="Verdana"/>
              </w:rPr>
            </w:pPr>
            <w:proofErr w:type="spellStart"/>
            <w:r w:rsidRPr="00B30F1F">
              <w:rPr>
                <w:rFonts w:ascii="Verdana" w:hAnsi="Verdana" w:cs="Arial"/>
                <w:color w:val="000000"/>
                <w:shd w:val="clear" w:color="auto" w:fill="FFFFFF"/>
              </w:rPr>
              <w:t>is</w:t>
            </w:r>
            <w:proofErr w:type="spellEnd"/>
            <w:r w:rsidRPr="00B30F1F">
              <w:rPr>
                <w:rFonts w:ascii="Verdana" w:hAnsi="Verdana" w:cs="Arial"/>
                <w:color w:val="000000"/>
                <w:shd w:val="clear" w:color="auto" w:fill="FFFFFF"/>
              </w:rPr>
              <w:t xml:space="preserve"> not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intermediary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representative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trustee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legally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obliged</w:t>
            </w:r>
            <w:proofErr w:type="spellEnd"/>
            <w:r w:rsidRPr="00B30F1F">
              <w:rPr>
                <w:rFonts w:ascii="Verdana" w:hAnsi="Verdana" w:cs="Arial"/>
                <w:color w:val="000000"/>
                <w:shd w:val="clear" w:color="auto" w:fill="FFFFFF"/>
              </w:rPr>
              <w:t xml:space="preserve"> to transfer </w:t>
            </w:r>
            <w:proofErr w:type="spellStart"/>
            <w:r w:rsidRPr="00B30F1F">
              <w:rPr>
                <w:rFonts w:ascii="Verdana" w:hAnsi="Verdana" w:cs="Arial"/>
                <w:color w:val="000000"/>
                <w:shd w:val="clear" w:color="auto" w:fill="FFFFFF"/>
              </w:rPr>
              <w:t>all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part of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to </w:t>
            </w:r>
            <w:proofErr w:type="spellStart"/>
            <w:r w:rsidRPr="00B30F1F">
              <w:rPr>
                <w:rFonts w:ascii="Verdana" w:hAnsi="Verdana" w:cs="Arial"/>
                <w:color w:val="000000"/>
                <w:shd w:val="clear" w:color="auto" w:fill="FFFFFF"/>
              </w:rPr>
              <w:t>another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w:t>
            </w:r>
          </w:p>
          <w:p w14:paraId="751B223E" w14:textId="77777777" w:rsidR="00683A07" w:rsidRPr="00B30F1F" w:rsidRDefault="00683A07" w:rsidP="00B71363">
            <w:pPr>
              <w:ind w:left="714"/>
              <w:contextualSpacing/>
              <w:jc w:val="both"/>
              <w:rPr>
                <w:rFonts w:ascii="Verdana" w:hAnsi="Verdana"/>
              </w:rPr>
            </w:pPr>
          </w:p>
          <w:p w14:paraId="2CFDA95F" w14:textId="77777777" w:rsidR="00683A07" w:rsidRPr="00B30F1F" w:rsidRDefault="00683A07" w:rsidP="00B71363">
            <w:pPr>
              <w:contextualSpacing/>
              <w:jc w:val="both"/>
              <w:rPr>
                <w:rFonts w:ascii="Verdana" w:hAnsi="Verdana"/>
              </w:rPr>
            </w:pPr>
          </w:p>
          <w:p w14:paraId="1A577D4D" w14:textId="77777777" w:rsidR="00683A07" w:rsidRPr="00B30F1F" w:rsidRDefault="00683A07" w:rsidP="000B0EB7">
            <w:pPr>
              <w:numPr>
                <w:ilvl w:val="0"/>
                <w:numId w:val="55"/>
              </w:numPr>
              <w:ind w:left="714"/>
              <w:contextualSpacing/>
              <w:jc w:val="both"/>
              <w:rPr>
                <w:rFonts w:ascii="Verdana" w:hAnsi="Verdana"/>
              </w:rPr>
            </w:pPr>
            <w:proofErr w:type="spellStart"/>
            <w:r w:rsidRPr="00B30F1F">
              <w:rPr>
                <w:rFonts w:ascii="Verdana" w:hAnsi="Verdana" w:cs="Arial"/>
                <w:color w:val="000000"/>
                <w:shd w:val="clear" w:color="auto" w:fill="FFFFFF"/>
              </w:rPr>
              <w:t>conducts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economic</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in the country of </w:t>
            </w:r>
            <w:proofErr w:type="spellStart"/>
            <w:r w:rsidRPr="00B30F1F">
              <w:rPr>
                <w:rFonts w:ascii="Verdana" w:hAnsi="Verdana" w:cs="Arial"/>
                <w:color w:val="000000"/>
                <w:shd w:val="clear" w:color="auto" w:fill="FFFFFF"/>
              </w:rPr>
              <w:t>its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residence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if</w:t>
            </w:r>
            <w:proofErr w:type="spellEnd"/>
            <w:r w:rsidRPr="00B30F1F">
              <w:rPr>
                <w:rFonts w:ascii="Verdana" w:hAnsi="Verdana" w:cs="Arial"/>
                <w:color w:val="000000"/>
                <w:shd w:val="clear" w:color="auto" w:fill="FFFFFF"/>
              </w:rPr>
              <w:t xml:space="preserve">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are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obtained</w:t>
            </w:r>
            <w:proofErr w:type="spellEnd"/>
            <w:r w:rsidRPr="00B30F1F">
              <w:rPr>
                <w:rFonts w:ascii="Verdana" w:hAnsi="Verdana" w:cs="Arial"/>
                <w:color w:val="000000"/>
                <w:shd w:val="clear" w:color="auto" w:fill="FFFFFF"/>
              </w:rPr>
              <w:t xml:space="preserve"> in </w:t>
            </w:r>
            <w:proofErr w:type="spellStart"/>
            <w:r w:rsidRPr="00B30F1F">
              <w:rPr>
                <w:rFonts w:ascii="Verdana" w:hAnsi="Verdana" w:cs="Arial"/>
                <w:color w:val="000000"/>
                <w:shd w:val="clear" w:color="auto" w:fill="FFFFFF"/>
              </w:rPr>
              <w:t>connection</w:t>
            </w:r>
            <w:proofErr w:type="spellEnd"/>
            <w:r w:rsidRPr="00B30F1F">
              <w:rPr>
                <w:rFonts w:ascii="Verdana" w:hAnsi="Verdana" w:cs="Arial"/>
                <w:color w:val="000000"/>
                <w:shd w:val="clear" w:color="auto" w:fill="FFFFFF"/>
              </w:rPr>
              <w:t xml:space="preserve"> with the </w:t>
            </w:r>
            <w:proofErr w:type="spellStart"/>
            <w:r w:rsidRPr="00B30F1F">
              <w:rPr>
                <w:rFonts w:ascii="Verdana" w:hAnsi="Verdana" w:cs="Arial"/>
                <w:color w:val="000000"/>
                <w:shd w:val="clear" w:color="auto" w:fill="FFFFFF"/>
              </w:rPr>
              <w:t>conducted</w:t>
            </w:r>
            <w:proofErr w:type="spellEnd"/>
            <w:r w:rsidRPr="00B30F1F">
              <w:rPr>
                <w:rFonts w:ascii="Verdana" w:hAnsi="Verdana" w:cs="Arial"/>
                <w:color w:val="000000"/>
                <w:shd w:val="clear" w:color="auto" w:fill="FFFFFF"/>
              </w:rPr>
              <w:t xml:space="preserve"> business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i.e. in </w:t>
            </w:r>
            <w:proofErr w:type="spellStart"/>
            <w:r w:rsidRPr="00B30F1F">
              <w:rPr>
                <w:rFonts w:ascii="Verdana" w:hAnsi="Verdana" w:cs="Arial"/>
                <w:color w:val="000000"/>
                <w:shd w:val="clear" w:color="auto" w:fill="FFFFFF"/>
              </w:rPr>
              <w:t>particular</w:t>
            </w:r>
            <w:proofErr w:type="spellEnd"/>
            <w:r w:rsidRPr="00B30F1F">
              <w:rPr>
                <w:rFonts w:ascii="Verdana" w:hAnsi="Verdana"/>
              </w:rPr>
              <w:t xml:space="preserve">: </w:t>
            </w:r>
          </w:p>
          <w:p w14:paraId="296EBA02" w14:textId="77777777" w:rsidR="00683A07" w:rsidRPr="00B30F1F" w:rsidRDefault="00683A07" w:rsidP="00B71363">
            <w:pPr>
              <w:ind w:left="714"/>
              <w:contextualSpacing/>
              <w:jc w:val="both"/>
              <w:rPr>
                <w:rFonts w:ascii="Verdana" w:hAnsi="Verdana"/>
              </w:rPr>
            </w:pPr>
          </w:p>
          <w:p w14:paraId="17E299B3" w14:textId="77777777" w:rsidR="00683A07" w:rsidRPr="00B30F1F" w:rsidRDefault="00683A07" w:rsidP="00B71363">
            <w:pPr>
              <w:ind w:left="714"/>
              <w:contextualSpacing/>
              <w:jc w:val="both"/>
              <w:rPr>
                <w:rFonts w:ascii="Verdana" w:hAnsi="Verdana"/>
              </w:rPr>
            </w:pPr>
            <w:r w:rsidRPr="00B30F1F">
              <w:rPr>
                <w:rFonts w:ascii="Verdana" w:hAnsi="Verdana"/>
              </w:rPr>
              <w:t xml:space="preserve">1) </w:t>
            </w:r>
            <w:proofErr w:type="spellStart"/>
            <w:r w:rsidRPr="00B30F1F">
              <w:rPr>
                <w:rFonts w:ascii="Verdana" w:hAnsi="Verdana"/>
              </w:rPr>
              <w:t>registration</w:t>
            </w:r>
            <w:proofErr w:type="spellEnd"/>
            <w:r w:rsidRPr="00B30F1F">
              <w:rPr>
                <w:rFonts w:ascii="Verdana" w:hAnsi="Verdana"/>
              </w:rPr>
              <w:t xml:space="preserve"> of the Company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with the </w:t>
            </w:r>
            <w:proofErr w:type="spellStart"/>
            <w:r w:rsidRPr="00B30F1F">
              <w:rPr>
                <w:rFonts w:ascii="Verdana" w:hAnsi="Verdana"/>
              </w:rPr>
              <w:t>existence</w:t>
            </w:r>
            <w:proofErr w:type="spellEnd"/>
            <w:r w:rsidRPr="00B30F1F">
              <w:rPr>
                <w:rFonts w:ascii="Verdana" w:hAnsi="Verdana"/>
              </w:rPr>
              <w:t xml:space="preserve"> of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enterprise</w:t>
            </w:r>
            <w:proofErr w:type="spellEnd"/>
            <w:r w:rsidRPr="00B30F1F">
              <w:rPr>
                <w:rFonts w:ascii="Verdana" w:hAnsi="Verdana"/>
              </w:rPr>
              <w:t xml:space="preserve"> as part of </w:t>
            </w:r>
            <w:proofErr w:type="spellStart"/>
            <w:r w:rsidRPr="00B30F1F">
              <w:rPr>
                <w:rFonts w:ascii="Verdana" w:hAnsi="Verdana"/>
              </w:rPr>
              <w:t>which</w:t>
            </w:r>
            <w:proofErr w:type="spellEnd"/>
            <w:r w:rsidRPr="00B30F1F">
              <w:rPr>
                <w:rFonts w:ascii="Verdana" w:hAnsi="Verdana"/>
              </w:rPr>
              <w:t xml:space="preserve"> the Company </w:t>
            </w:r>
            <w:proofErr w:type="spellStart"/>
            <w:r w:rsidRPr="00B30F1F">
              <w:rPr>
                <w:rFonts w:ascii="Verdana" w:hAnsi="Verdana"/>
              </w:rPr>
              <w:t>conducts</w:t>
            </w:r>
            <w:proofErr w:type="spellEnd"/>
            <w:r w:rsidRPr="00B30F1F">
              <w:rPr>
                <w:rFonts w:ascii="Verdana" w:hAnsi="Verdana"/>
              </w:rPr>
              <w:t xml:space="preserve"> </w:t>
            </w:r>
            <w:proofErr w:type="spellStart"/>
            <w:r w:rsidRPr="00B30F1F">
              <w:rPr>
                <w:rFonts w:ascii="Verdana" w:hAnsi="Verdana"/>
              </w:rPr>
              <w:t>actual</w:t>
            </w:r>
            <w:proofErr w:type="spellEnd"/>
            <w:r w:rsidRPr="00B30F1F">
              <w:rPr>
                <w:rFonts w:ascii="Verdana" w:hAnsi="Verdana"/>
              </w:rPr>
              <w:t xml:space="preserve"> </w:t>
            </w:r>
            <w:proofErr w:type="spellStart"/>
            <w:r w:rsidRPr="00B30F1F">
              <w:rPr>
                <w:rFonts w:ascii="Verdana" w:hAnsi="Verdana"/>
              </w:rPr>
              <w:t>operations</w:t>
            </w:r>
            <w:proofErr w:type="spellEnd"/>
            <w:r w:rsidRPr="00B30F1F">
              <w:rPr>
                <w:rFonts w:ascii="Verdana" w:hAnsi="Verdana"/>
              </w:rPr>
              <w:t xml:space="preserve"> </w:t>
            </w:r>
            <w:proofErr w:type="spellStart"/>
            <w:r w:rsidRPr="00B30F1F">
              <w:rPr>
                <w:rFonts w:ascii="Verdana" w:hAnsi="Verdana"/>
              </w:rPr>
              <w:t>constituting</w:t>
            </w:r>
            <w:proofErr w:type="spellEnd"/>
            <w:r w:rsidRPr="00B30F1F">
              <w:rPr>
                <w:rFonts w:ascii="Verdana" w:hAnsi="Verdana"/>
              </w:rPr>
              <w:t xml:space="preserve"> </w:t>
            </w:r>
            <w:proofErr w:type="spellStart"/>
            <w:r w:rsidRPr="00B30F1F">
              <w:rPr>
                <w:rFonts w:ascii="Verdana" w:hAnsi="Verdana"/>
              </w:rPr>
              <w:t>its</w:t>
            </w:r>
            <w:proofErr w:type="spellEnd"/>
            <w:r w:rsidRPr="00B30F1F">
              <w:rPr>
                <w:rFonts w:ascii="Verdana" w:hAnsi="Verdana"/>
              </w:rPr>
              <w:t xml:space="preserve"> business </w:t>
            </w:r>
            <w:proofErr w:type="spellStart"/>
            <w:r w:rsidRPr="00B30F1F">
              <w:rPr>
                <w:rFonts w:ascii="Verdana" w:hAnsi="Verdana"/>
              </w:rPr>
              <w:t>activities</w:t>
            </w:r>
            <w:proofErr w:type="spellEnd"/>
            <w:r w:rsidRPr="00B30F1F">
              <w:rPr>
                <w:rFonts w:ascii="Verdana" w:hAnsi="Verdana"/>
              </w:rPr>
              <w:t xml:space="preserve">, and in </w:t>
            </w:r>
            <w:proofErr w:type="spellStart"/>
            <w:r w:rsidRPr="00B30F1F">
              <w:rPr>
                <w:rFonts w:ascii="Verdana" w:hAnsi="Verdana"/>
              </w:rPr>
              <w:t>particular</w:t>
            </w:r>
            <w:proofErr w:type="spellEnd"/>
            <w:r w:rsidRPr="00B30F1F">
              <w:rPr>
                <w:rFonts w:ascii="Verdana" w:hAnsi="Verdana"/>
              </w:rPr>
              <w:t xml:space="preserve"> </w:t>
            </w:r>
            <w:r w:rsidRPr="00B30F1F">
              <w:rPr>
                <w:rFonts w:ascii="Verdana" w:hAnsi="Verdana"/>
              </w:rPr>
              <w:lastRenderedPageBreak/>
              <w:t xml:space="preserve">the Company </w:t>
            </w:r>
            <w:proofErr w:type="spellStart"/>
            <w:r w:rsidRPr="00B30F1F">
              <w:rPr>
                <w:rFonts w:ascii="Verdana" w:hAnsi="Verdana"/>
              </w:rPr>
              <w:t>has</w:t>
            </w:r>
            <w:proofErr w:type="spellEnd"/>
            <w:r w:rsidRPr="00B30F1F">
              <w:rPr>
                <w:rFonts w:ascii="Verdana" w:hAnsi="Verdana"/>
              </w:rPr>
              <w:t xml:space="preserve"> a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skilled</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used</w:t>
            </w:r>
            <w:proofErr w:type="spellEnd"/>
            <w:r w:rsidRPr="00B30F1F">
              <w:rPr>
                <w:rFonts w:ascii="Verdana" w:hAnsi="Verdana"/>
              </w:rPr>
              <w:t xml:space="preserve"> in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w:t>
            </w:r>
          </w:p>
          <w:p w14:paraId="6B2F19A1" w14:textId="77777777" w:rsidR="00683A07" w:rsidRPr="00B30F1F" w:rsidRDefault="00683A07" w:rsidP="00B71363">
            <w:pPr>
              <w:ind w:left="714"/>
              <w:contextualSpacing/>
              <w:jc w:val="both"/>
              <w:rPr>
                <w:rFonts w:ascii="Verdana" w:hAnsi="Verdana"/>
              </w:rPr>
            </w:pPr>
          </w:p>
          <w:p w14:paraId="08F718C6" w14:textId="77777777" w:rsidR="00683A07" w:rsidRPr="00B30F1F" w:rsidRDefault="00683A07" w:rsidP="00B71363">
            <w:pPr>
              <w:ind w:left="714"/>
              <w:contextualSpacing/>
              <w:jc w:val="both"/>
              <w:rPr>
                <w:rFonts w:ascii="Verdana" w:hAnsi="Verdana"/>
              </w:rPr>
            </w:pPr>
            <w:r w:rsidRPr="00B30F1F">
              <w:rPr>
                <w:rFonts w:ascii="Verdana" w:hAnsi="Verdana"/>
              </w:rPr>
              <w:t xml:space="preserve">2) the </w:t>
            </w:r>
            <w:proofErr w:type="spellStart"/>
            <w:r w:rsidRPr="00B30F1F">
              <w:rPr>
                <w:rFonts w:ascii="Verdana" w:hAnsi="Verdana"/>
              </w:rPr>
              <w:t>Companydoes</w:t>
            </w:r>
            <w:proofErr w:type="spellEnd"/>
            <w:r w:rsidRPr="00B30F1F">
              <w:rPr>
                <w:rFonts w:ascii="Verdana" w:hAnsi="Verdana"/>
              </w:rPr>
              <w:t xml:space="preserve"> not </w:t>
            </w:r>
            <w:proofErr w:type="spellStart"/>
            <w:r w:rsidRPr="00B30F1F">
              <w:rPr>
                <w:rFonts w:ascii="Verdana" w:hAnsi="Verdana"/>
              </w:rPr>
              <w:t>create</w:t>
            </w:r>
            <w:proofErr w:type="spellEnd"/>
            <w:r w:rsidRPr="00B30F1F">
              <w:rPr>
                <w:rFonts w:ascii="Verdana" w:hAnsi="Verdana"/>
              </w:rPr>
              <w:t xml:space="preserve"> the </w:t>
            </w:r>
            <w:proofErr w:type="spellStart"/>
            <w:r w:rsidRPr="00B30F1F">
              <w:rPr>
                <w:rFonts w:ascii="Verdana" w:hAnsi="Verdana"/>
              </w:rPr>
              <w:t>structure</w:t>
            </w:r>
            <w:proofErr w:type="spellEnd"/>
            <w:r w:rsidRPr="00B30F1F">
              <w:rPr>
                <w:rFonts w:ascii="Verdana" w:hAnsi="Verdana"/>
              </w:rPr>
              <w:t xml:space="preserve"> </w:t>
            </w:r>
            <w:proofErr w:type="spellStart"/>
            <w:r w:rsidRPr="00B30F1F">
              <w:rPr>
                <w:rFonts w:ascii="Verdana" w:hAnsi="Verdana"/>
              </w:rPr>
              <w:t>operating</w:t>
            </w:r>
            <w:proofErr w:type="spellEnd"/>
            <w:r w:rsidRPr="00B30F1F">
              <w:rPr>
                <w:rFonts w:ascii="Verdana" w:hAnsi="Verdana"/>
              </w:rPr>
              <w:t xml:space="preserve"> in a </w:t>
            </w:r>
            <w:proofErr w:type="spellStart"/>
            <w:r w:rsidRPr="00B30F1F">
              <w:rPr>
                <w:rFonts w:ascii="Verdana" w:hAnsi="Verdana"/>
              </w:rPr>
              <w:t>manner</w:t>
            </w:r>
            <w:proofErr w:type="spellEnd"/>
            <w:r w:rsidRPr="00B30F1F">
              <w:rPr>
                <w:rFonts w:ascii="Verdana" w:hAnsi="Verdana"/>
              </w:rPr>
              <w:t xml:space="preserve"> not </w:t>
            </w:r>
            <w:proofErr w:type="spellStart"/>
            <w:r w:rsidRPr="00B30F1F">
              <w:rPr>
                <w:rFonts w:ascii="Verdana" w:hAnsi="Verdana"/>
              </w:rPr>
              <w:t>reflecting</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
          <w:p w14:paraId="0A7E0AF9" w14:textId="77777777" w:rsidR="00683A07" w:rsidRPr="00B30F1F" w:rsidRDefault="00683A07" w:rsidP="00B71363">
            <w:pPr>
              <w:ind w:left="714"/>
              <w:contextualSpacing/>
              <w:jc w:val="both"/>
              <w:rPr>
                <w:rFonts w:ascii="Verdana" w:hAnsi="Verdana"/>
              </w:rPr>
            </w:pPr>
          </w:p>
          <w:p w14:paraId="207797EC" w14:textId="77777777" w:rsidR="00683A07" w:rsidRPr="00B30F1F" w:rsidRDefault="00683A07" w:rsidP="00B71363">
            <w:pPr>
              <w:ind w:left="714"/>
              <w:contextualSpacing/>
              <w:jc w:val="both"/>
              <w:rPr>
                <w:rFonts w:ascii="Verdana" w:hAnsi="Verdana"/>
              </w:rPr>
            </w:pPr>
            <w:r w:rsidRPr="00B30F1F">
              <w:rPr>
                <w:rFonts w:ascii="Verdana" w:hAnsi="Verdana"/>
              </w:rPr>
              <w:t xml:space="preserve">3) </w:t>
            </w:r>
            <w:proofErr w:type="spellStart"/>
            <w:r w:rsidRPr="00B30F1F">
              <w:rPr>
                <w:rFonts w:ascii="Verdana" w:hAnsi="Verdana"/>
              </w:rPr>
              <w:t>there</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adequacy</w:t>
            </w:r>
            <w:proofErr w:type="spellEnd"/>
            <w:r w:rsidRPr="00B30F1F">
              <w:rPr>
                <w:rFonts w:ascii="Verdana" w:hAnsi="Verdana"/>
              </w:rPr>
              <w:t xml:space="preserve"> </w:t>
            </w:r>
            <w:proofErr w:type="spellStart"/>
            <w:r w:rsidRPr="00B30F1F">
              <w:rPr>
                <w:rFonts w:ascii="Verdana" w:hAnsi="Verdana"/>
              </w:rPr>
              <w:t>between</w:t>
            </w:r>
            <w:proofErr w:type="spellEnd"/>
            <w:r w:rsidRPr="00B30F1F">
              <w:rPr>
                <w:rFonts w:ascii="Verdana" w:hAnsi="Verdana"/>
              </w:rPr>
              <w:t xml:space="preserve"> the </w:t>
            </w:r>
            <w:proofErr w:type="spellStart"/>
            <w:r w:rsidRPr="00B30F1F">
              <w:rPr>
                <w:rFonts w:ascii="Verdana" w:hAnsi="Verdana"/>
              </w:rPr>
              <w:t>scope</w:t>
            </w:r>
            <w:proofErr w:type="spellEnd"/>
            <w:r w:rsidRPr="00B30F1F">
              <w:rPr>
                <w:rFonts w:ascii="Verdana" w:hAnsi="Verdana"/>
              </w:rPr>
              <w:t xml:space="preserve"> of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by the Company and the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actually</w:t>
            </w:r>
            <w:proofErr w:type="spellEnd"/>
            <w:r w:rsidRPr="00B30F1F">
              <w:rPr>
                <w:rFonts w:ascii="Verdana" w:hAnsi="Verdana"/>
              </w:rPr>
              <w:t xml:space="preserve"> </w:t>
            </w:r>
            <w:proofErr w:type="spellStart"/>
            <w:r w:rsidRPr="00B30F1F">
              <w:rPr>
                <w:rFonts w:ascii="Verdana" w:hAnsi="Verdana"/>
              </w:rPr>
              <w:t>possessed</w:t>
            </w:r>
            <w:proofErr w:type="spellEnd"/>
            <w:r w:rsidRPr="00B30F1F">
              <w:rPr>
                <w:rFonts w:ascii="Verdana" w:hAnsi="Verdana"/>
              </w:rPr>
              <w:t>;</w:t>
            </w:r>
          </w:p>
          <w:p w14:paraId="270C0BAF" w14:textId="77777777" w:rsidR="00683A07" w:rsidRPr="00B30F1F" w:rsidRDefault="00683A07" w:rsidP="00B71363">
            <w:pPr>
              <w:ind w:left="714"/>
              <w:contextualSpacing/>
              <w:jc w:val="both"/>
              <w:rPr>
                <w:rFonts w:ascii="Verdana" w:hAnsi="Verdana"/>
              </w:rPr>
            </w:pPr>
          </w:p>
          <w:p w14:paraId="1428EEFA" w14:textId="77777777" w:rsidR="00683A07" w:rsidRPr="00B30F1F" w:rsidRDefault="00683A07" w:rsidP="00B71363">
            <w:pPr>
              <w:ind w:left="714"/>
              <w:contextualSpacing/>
              <w:jc w:val="both"/>
              <w:rPr>
                <w:rFonts w:ascii="Verdana" w:hAnsi="Verdana"/>
              </w:rPr>
            </w:pPr>
          </w:p>
          <w:p w14:paraId="01649B5B" w14:textId="77777777" w:rsidR="00683A07" w:rsidRPr="00B30F1F" w:rsidRDefault="00683A07" w:rsidP="00B71363">
            <w:pPr>
              <w:ind w:left="714"/>
              <w:contextualSpacing/>
              <w:jc w:val="both"/>
              <w:rPr>
                <w:rFonts w:ascii="Verdana" w:hAnsi="Verdana"/>
              </w:rPr>
            </w:pPr>
            <w:r w:rsidRPr="00B30F1F">
              <w:rPr>
                <w:rFonts w:ascii="Verdana" w:hAnsi="Verdana"/>
              </w:rPr>
              <w:t xml:space="preserve">4) the </w:t>
            </w:r>
            <w:proofErr w:type="spellStart"/>
            <w:r w:rsidRPr="00B30F1F">
              <w:rPr>
                <w:rFonts w:ascii="Verdana" w:hAnsi="Verdana"/>
              </w:rPr>
              <w:t>agreements</w:t>
            </w:r>
            <w:proofErr w:type="spellEnd"/>
            <w:r w:rsidRPr="00B30F1F">
              <w:rPr>
                <w:rFonts w:ascii="Verdana" w:hAnsi="Verdana"/>
              </w:rPr>
              <w:t xml:space="preserve"> </w:t>
            </w:r>
            <w:proofErr w:type="spellStart"/>
            <w:r w:rsidRPr="00B30F1F">
              <w:rPr>
                <w:rFonts w:ascii="Verdana" w:hAnsi="Verdana"/>
              </w:rPr>
              <w:t>concluded</w:t>
            </w:r>
            <w:proofErr w:type="spellEnd"/>
            <w:r w:rsidRPr="00B30F1F">
              <w:rPr>
                <w:rFonts w:ascii="Verdana" w:hAnsi="Verdana"/>
              </w:rPr>
              <w:t xml:space="preserve"> </w:t>
            </w:r>
            <w:proofErr w:type="spellStart"/>
            <w:r w:rsidRPr="00B30F1F">
              <w:rPr>
                <w:rFonts w:ascii="Verdana" w:hAnsi="Verdana"/>
              </w:rPr>
              <w:t>reflect</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roofErr w:type="spellStart"/>
            <w:r w:rsidRPr="00B30F1F">
              <w:rPr>
                <w:rFonts w:ascii="Verdana" w:hAnsi="Verdana"/>
              </w:rPr>
              <w:t>have</w:t>
            </w:r>
            <w:proofErr w:type="spellEnd"/>
            <w:r w:rsidRPr="00B30F1F">
              <w:rPr>
                <w:rFonts w:ascii="Verdana" w:hAnsi="Verdana"/>
              </w:rPr>
              <w:t xml:space="preserve"> </w:t>
            </w:r>
            <w:proofErr w:type="spellStart"/>
            <w:r w:rsidRPr="00B30F1F">
              <w:rPr>
                <w:rFonts w:ascii="Verdana" w:hAnsi="Verdana"/>
              </w:rPr>
              <w:t>abusiness</w:t>
            </w:r>
            <w:proofErr w:type="spellEnd"/>
            <w:r w:rsidRPr="00B30F1F">
              <w:rPr>
                <w:rFonts w:ascii="Verdana" w:hAnsi="Verdana"/>
              </w:rPr>
              <w:t xml:space="preserve"> </w:t>
            </w:r>
            <w:proofErr w:type="spellStart"/>
            <w:r w:rsidRPr="00B30F1F">
              <w:rPr>
                <w:rFonts w:ascii="Verdana" w:hAnsi="Verdana"/>
              </w:rPr>
              <w:t>rationale</w:t>
            </w:r>
            <w:proofErr w:type="spellEnd"/>
            <w:r w:rsidRPr="00B30F1F">
              <w:rPr>
                <w:rFonts w:ascii="Verdana" w:hAnsi="Verdana"/>
              </w:rPr>
              <w:t xml:space="preserve">, and </w:t>
            </w:r>
            <w:proofErr w:type="spellStart"/>
            <w:r w:rsidRPr="00B30F1F">
              <w:rPr>
                <w:rFonts w:ascii="Verdana" w:hAnsi="Verdana"/>
              </w:rPr>
              <w:t>are</w:t>
            </w:r>
            <w:proofErr w:type="spellEnd"/>
            <w:r w:rsidRPr="00B30F1F">
              <w:rPr>
                <w:rFonts w:ascii="Verdana" w:hAnsi="Verdana"/>
              </w:rPr>
              <w:t xml:space="preserve"> not </w:t>
            </w:r>
            <w:proofErr w:type="spellStart"/>
            <w:r w:rsidRPr="00B30F1F">
              <w:rPr>
                <w:rFonts w:ascii="Verdana" w:hAnsi="Verdana"/>
              </w:rPr>
              <w:t>obviously</w:t>
            </w:r>
            <w:proofErr w:type="spellEnd"/>
            <w:r w:rsidRPr="00B30F1F">
              <w:rPr>
                <w:rFonts w:ascii="Verdana" w:hAnsi="Verdana"/>
              </w:rPr>
              <w:t xml:space="preserve"> </w:t>
            </w:r>
            <w:proofErr w:type="spellStart"/>
            <w:r w:rsidRPr="00B30F1F">
              <w:rPr>
                <w:rFonts w:ascii="Verdana" w:hAnsi="Verdana"/>
              </w:rPr>
              <w:t>contradictory</w:t>
            </w:r>
            <w:proofErr w:type="spellEnd"/>
            <w:r w:rsidRPr="00B30F1F">
              <w:rPr>
                <w:rFonts w:ascii="Verdana" w:hAnsi="Verdana"/>
              </w:rPr>
              <w:t xml:space="preserve"> with </w:t>
            </w:r>
            <w:proofErr w:type="spellStart"/>
            <w:r w:rsidRPr="00B30F1F">
              <w:rPr>
                <w:rFonts w:ascii="Verdana" w:hAnsi="Verdana"/>
              </w:rPr>
              <w:t>general</w:t>
            </w:r>
            <w:proofErr w:type="spellEnd"/>
            <w:r w:rsidRPr="00B30F1F">
              <w:rPr>
                <w:rFonts w:ascii="Verdana" w:hAnsi="Verdana"/>
              </w:rPr>
              <w:t xml:space="preserve"> business </w:t>
            </w:r>
            <w:proofErr w:type="spellStart"/>
            <w:r w:rsidRPr="00B30F1F">
              <w:rPr>
                <w:rFonts w:ascii="Verdana" w:hAnsi="Verdana"/>
              </w:rPr>
              <w:t>interests</w:t>
            </w:r>
            <w:proofErr w:type="spellEnd"/>
            <w:r w:rsidRPr="00B30F1F">
              <w:rPr>
                <w:rFonts w:ascii="Verdana" w:hAnsi="Verdana"/>
              </w:rPr>
              <w:t xml:space="preserve"> of the </w:t>
            </w:r>
            <w:proofErr w:type="spellStart"/>
            <w:r w:rsidRPr="00B30F1F">
              <w:rPr>
                <w:rFonts w:ascii="Verdana" w:hAnsi="Verdana"/>
              </w:rPr>
              <w:t>entity</w:t>
            </w:r>
            <w:proofErr w:type="spellEnd"/>
            <w:r w:rsidRPr="00B30F1F">
              <w:rPr>
                <w:rFonts w:ascii="Verdana" w:hAnsi="Verdana"/>
              </w:rPr>
              <w:t xml:space="preserve">; </w:t>
            </w:r>
          </w:p>
          <w:p w14:paraId="0BA89DD2" w14:textId="77777777" w:rsidR="00683A07" w:rsidRPr="00B30F1F" w:rsidRDefault="00683A07" w:rsidP="00B71363">
            <w:pPr>
              <w:ind w:left="714"/>
              <w:contextualSpacing/>
              <w:jc w:val="both"/>
              <w:rPr>
                <w:rFonts w:ascii="Verdana" w:hAnsi="Verdana"/>
              </w:rPr>
            </w:pPr>
          </w:p>
          <w:p w14:paraId="5EBB37C3" w14:textId="77777777" w:rsidR="00683A07" w:rsidRPr="00B30F1F" w:rsidRDefault="00683A07" w:rsidP="00B71363">
            <w:pPr>
              <w:ind w:left="714"/>
              <w:contextualSpacing/>
              <w:jc w:val="both"/>
              <w:rPr>
                <w:rFonts w:ascii="Verdana" w:hAnsi="Verdana"/>
              </w:rPr>
            </w:pPr>
            <w:r w:rsidRPr="00B30F1F">
              <w:rPr>
                <w:rFonts w:ascii="Verdana" w:hAnsi="Verdana"/>
              </w:rPr>
              <w:t xml:space="preserve">5) the Company </w:t>
            </w:r>
            <w:proofErr w:type="spellStart"/>
            <w:r w:rsidRPr="00B30F1F">
              <w:rPr>
                <w:rFonts w:ascii="Verdana" w:hAnsi="Verdana"/>
              </w:rPr>
              <w:t>carries</w:t>
            </w:r>
            <w:proofErr w:type="spellEnd"/>
            <w:r w:rsidRPr="00B30F1F">
              <w:rPr>
                <w:rFonts w:ascii="Verdana" w:hAnsi="Verdana"/>
              </w:rPr>
              <w:t xml:space="preserve"> out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basic</w:t>
            </w:r>
            <w:proofErr w:type="spellEnd"/>
            <w:r w:rsidRPr="00B30F1F">
              <w:rPr>
                <w:rFonts w:ascii="Verdana" w:hAnsi="Verdana"/>
              </w:rPr>
              <w:t xml:space="preserve"> </w:t>
            </w:r>
            <w:proofErr w:type="spellStart"/>
            <w:r w:rsidRPr="00B30F1F">
              <w:rPr>
                <w:rFonts w:ascii="Verdana" w:hAnsi="Verdana"/>
              </w:rPr>
              <w:t>businessactivities</w:t>
            </w:r>
            <w:proofErr w:type="spellEnd"/>
            <w:r w:rsidRPr="00B30F1F">
              <w:rPr>
                <w:rFonts w:ascii="Verdana" w:hAnsi="Verdana"/>
              </w:rPr>
              <w:t xml:space="preserve"> with the </w:t>
            </w:r>
            <w:proofErr w:type="spellStart"/>
            <w:r w:rsidRPr="00B30F1F">
              <w:rPr>
                <w:rFonts w:ascii="Verdana" w:hAnsi="Verdana"/>
              </w:rPr>
              <w:t>use</w:t>
            </w:r>
            <w:proofErr w:type="spellEnd"/>
            <w:r w:rsidRPr="00B30F1F">
              <w:rPr>
                <w:rFonts w:ascii="Verdana" w:hAnsi="Verdana"/>
              </w:rPr>
              <w:t xml:space="preserve"> of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own</w:t>
            </w:r>
            <w:proofErr w:type="spellEnd"/>
            <w:r w:rsidRPr="00B30F1F">
              <w:rPr>
                <w:rFonts w:ascii="Verdana" w:hAnsi="Verdana"/>
              </w:rPr>
              <w:t xml:space="preserve"> </w:t>
            </w:r>
            <w:proofErr w:type="spellStart"/>
            <w:r w:rsidRPr="00B30F1F">
              <w:rPr>
                <w:rFonts w:ascii="Verdana" w:hAnsi="Verdana"/>
              </w:rPr>
              <w:t>resources</w:t>
            </w:r>
            <w:proofErr w:type="spellEnd"/>
            <w:r w:rsidRPr="00B30F1F">
              <w:rPr>
                <w:rFonts w:ascii="Verdana" w:hAnsi="Verdana"/>
              </w:rPr>
              <w:t xml:space="preserve">, </w:t>
            </w:r>
            <w:proofErr w:type="spellStart"/>
            <w:r w:rsidRPr="00B30F1F">
              <w:rPr>
                <w:rFonts w:ascii="Verdana" w:hAnsi="Verdana"/>
              </w:rPr>
              <w:t>including</w:t>
            </w:r>
            <w:proofErr w:type="spellEnd"/>
            <w:r w:rsidRPr="00B30F1F">
              <w:rPr>
                <w:rFonts w:ascii="Verdana" w:hAnsi="Verdana"/>
              </w:rPr>
              <w:t xml:space="preserve"> </w:t>
            </w:r>
            <w:proofErr w:type="spellStart"/>
            <w:r w:rsidRPr="00B30F1F">
              <w:rPr>
                <w:rFonts w:ascii="Verdana" w:hAnsi="Verdana"/>
              </w:rPr>
              <w:t>managing</w:t>
            </w:r>
            <w:proofErr w:type="spellEnd"/>
            <w:r w:rsidRPr="00B30F1F">
              <w:rPr>
                <w:rFonts w:ascii="Verdana" w:hAnsi="Verdana"/>
              </w:rPr>
              <w:t xml:space="preserve"> </w:t>
            </w:r>
            <w:proofErr w:type="spellStart"/>
            <w:r w:rsidRPr="00B30F1F">
              <w:rPr>
                <w:rFonts w:ascii="Verdana" w:hAnsi="Verdana"/>
              </w:rPr>
              <w:t>persons</w:t>
            </w:r>
            <w:proofErr w:type="spellEnd"/>
            <w:r w:rsidRPr="00B30F1F">
              <w:rPr>
                <w:rFonts w:ascii="Verdana" w:hAnsi="Verdana"/>
              </w:rPr>
              <w:t xml:space="preserve"> </w:t>
            </w:r>
            <w:proofErr w:type="spellStart"/>
            <w:r w:rsidRPr="00B30F1F">
              <w:rPr>
                <w:rFonts w:ascii="Verdana" w:hAnsi="Verdana"/>
              </w:rPr>
              <w:t>present</w:t>
            </w:r>
            <w:proofErr w:type="spellEnd"/>
            <w:r w:rsidRPr="00B30F1F">
              <w:rPr>
                <w:rFonts w:ascii="Verdana" w:hAnsi="Verdana"/>
              </w:rPr>
              <w:t xml:space="preserve"> on-</w:t>
            </w:r>
            <w:proofErr w:type="spellStart"/>
            <w:r w:rsidRPr="00B30F1F">
              <w:rPr>
                <w:rFonts w:ascii="Verdana" w:hAnsi="Verdana"/>
              </w:rPr>
              <w:t>site</w:t>
            </w:r>
            <w:proofErr w:type="spellEnd"/>
            <w:r w:rsidRPr="00B30F1F">
              <w:rPr>
                <w:rFonts w:ascii="Verdana" w:hAnsi="Verdana"/>
              </w:rPr>
              <w:t xml:space="preserve">.  </w:t>
            </w:r>
          </w:p>
          <w:p w14:paraId="4F571B34" w14:textId="77777777" w:rsidR="00683A07" w:rsidRPr="00B30F1F" w:rsidRDefault="00683A07" w:rsidP="00B71363">
            <w:pPr>
              <w:contextualSpacing/>
              <w:jc w:val="both"/>
              <w:rPr>
                <w:rFonts w:ascii="Verdana" w:hAnsi="Verdana"/>
              </w:rPr>
            </w:pPr>
          </w:p>
          <w:p w14:paraId="5BBB7680" w14:textId="77777777" w:rsidR="00683A07" w:rsidRPr="00B30F1F" w:rsidRDefault="00683A07" w:rsidP="00B71363">
            <w:pPr>
              <w:contextualSpacing/>
              <w:jc w:val="both"/>
              <w:rPr>
                <w:rFonts w:ascii="Verdana" w:hAnsi="Verdana"/>
              </w:rPr>
            </w:pPr>
          </w:p>
          <w:p w14:paraId="41BDF9D2" w14:textId="77777777" w:rsidR="00683A07" w:rsidRPr="00B30F1F" w:rsidRDefault="00683A07" w:rsidP="000B0EB7">
            <w:pPr>
              <w:numPr>
                <w:ilvl w:val="0"/>
                <w:numId w:val="53"/>
              </w:numPr>
              <w:contextualSpacing/>
              <w:jc w:val="both"/>
              <w:rPr>
                <w:rFonts w:ascii="Verdana" w:hAnsi="Verdana"/>
              </w:rPr>
            </w:pPr>
            <w:r w:rsidRPr="00B30F1F">
              <w:rPr>
                <w:rFonts w:ascii="Verdana" w:hAnsi="Verdana"/>
              </w:rPr>
              <w:t xml:space="preserve">the Company </w:t>
            </w:r>
            <w:proofErr w:type="spellStart"/>
            <w:r w:rsidRPr="00B30F1F">
              <w:rPr>
                <w:rFonts w:ascii="Verdana" w:hAnsi="Verdana"/>
              </w:rPr>
              <w:t>is</w:t>
            </w:r>
            <w:proofErr w:type="spellEnd"/>
            <w:r w:rsidRPr="00B30F1F">
              <w:rPr>
                <w:rFonts w:ascii="Verdana" w:hAnsi="Verdana"/>
              </w:rPr>
              <w:t xml:space="preserve"> the </w:t>
            </w:r>
            <w:proofErr w:type="spellStart"/>
            <w:r w:rsidRPr="00B30F1F">
              <w:rPr>
                <w:rFonts w:ascii="Verdana" w:hAnsi="Verdana"/>
              </w:rPr>
              <w:t>entity</w:t>
            </w:r>
            <w:proofErr w:type="spellEnd"/>
            <w:r w:rsidRPr="00B30F1F">
              <w:rPr>
                <w:rFonts w:ascii="Verdana" w:hAnsi="Verdana"/>
              </w:rPr>
              <w:t xml:space="preserve">, </w:t>
            </w:r>
            <w:proofErr w:type="spellStart"/>
            <w:r w:rsidRPr="00B30F1F">
              <w:rPr>
                <w:rFonts w:ascii="Verdana" w:hAnsi="Verdana"/>
              </w:rPr>
              <w:t>which</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subject</w:t>
            </w:r>
            <w:proofErr w:type="spellEnd"/>
            <w:r w:rsidRPr="00B30F1F">
              <w:rPr>
                <w:rFonts w:ascii="Verdana" w:hAnsi="Verdana"/>
              </w:rPr>
              <w:t xml:space="preserve"> to the </w:t>
            </w:r>
            <w:proofErr w:type="spellStart"/>
            <w:r w:rsidRPr="00B30F1F">
              <w:rPr>
                <w:rFonts w:ascii="Verdana" w:hAnsi="Verdana"/>
              </w:rPr>
              <w:t>income</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liability</w:t>
            </w:r>
            <w:proofErr w:type="spellEnd"/>
            <w:r w:rsidRPr="00B30F1F">
              <w:rPr>
                <w:rFonts w:ascii="Verdana" w:hAnsi="Verdana"/>
              </w:rPr>
              <w:t xml:space="preserve"> with </w:t>
            </w:r>
            <w:proofErr w:type="spellStart"/>
            <w:r w:rsidRPr="00B30F1F">
              <w:rPr>
                <w:rFonts w:ascii="Verdana" w:hAnsi="Verdana"/>
              </w:rPr>
              <w:t>respect</w:t>
            </w:r>
            <w:proofErr w:type="spellEnd"/>
            <w:r w:rsidRPr="00B30F1F">
              <w:rPr>
                <w:rFonts w:ascii="Verdana" w:hAnsi="Verdana"/>
              </w:rPr>
              <w:t xml:space="preserve"> to the </w:t>
            </w:r>
            <w:proofErr w:type="spellStart"/>
            <w:r w:rsidRPr="00B30F1F">
              <w:rPr>
                <w:rFonts w:ascii="Verdana" w:hAnsi="Verdana"/>
              </w:rPr>
              <w:t>aforementioned</w:t>
            </w:r>
            <w:proofErr w:type="spellEnd"/>
            <w:r w:rsidRPr="00B30F1F">
              <w:rPr>
                <w:rFonts w:ascii="Verdana" w:hAnsi="Verdana"/>
              </w:rPr>
              <w:t xml:space="preserve"> </w:t>
            </w:r>
            <w:proofErr w:type="spellStart"/>
            <w:r w:rsidRPr="00B30F1F">
              <w:rPr>
                <w:rFonts w:ascii="Verdana" w:hAnsi="Verdana"/>
              </w:rPr>
              <w:t>receivables</w:t>
            </w:r>
            <w:proofErr w:type="spellEnd"/>
            <w:r w:rsidRPr="00B30F1F">
              <w:rPr>
                <w:rFonts w:ascii="Verdana" w:hAnsi="Verdana"/>
              </w:rPr>
              <w:t xml:space="preserve">. </w:t>
            </w:r>
          </w:p>
          <w:p w14:paraId="3025C7A7" w14:textId="77777777" w:rsidR="00683A07" w:rsidRPr="00B30F1F" w:rsidRDefault="00683A07" w:rsidP="00B71363">
            <w:pPr>
              <w:contextualSpacing/>
              <w:jc w:val="both"/>
              <w:rPr>
                <w:rFonts w:ascii="Verdana" w:hAnsi="Verdana"/>
              </w:rPr>
            </w:pPr>
          </w:p>
          <w:p w14:paraId="34692DC2" w14:textId="77777777" w:rsidR="00683A07" w:rsidRPr="00B30F1F" w:rsidRDefault="00683A07" w:rsidP="00B71363">
            <w:pPr>
              <w:contextualSpacing/>
              <w:jc w:val="both"/>
              <w:rPr>
                <w:rFonts w:ascii="Verdana" w:hAnsi="Verdana"/>
              </w:rPr>
            </w:pPr>
          </w:p>
          <w:p w14:paraId="420D2805" w14:textId="77777777" w:rsidR="00683A07" w:rsidRPr="00B30F1F" w:rsidRDefault="00683A07" w:rsidP="00B71363">
            <w:pPr>
              <w:contextualSpacing/>
              <w:jc w:val="both"/>
              <w:rPr>
                <w:rFonts w:ascii="Verdana" w:hAnsi="Verdana"/>
              </w:rPr>
            </w:pPr>
            <w:proofErr w:type="spellStart"/>
            <w:r w:rsidRPr="00B30F1F">
              <w:rPr>
                <w:rFonts w:ascii="Verdana" w:hAnsi="Verdana"/>
              </w:rPr>
              <w:t>This</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made</w:t>
            </w:r>
            <w:proofErr w:type="spellEnd"/>
            <w:r w:rsidRPr="00B30F1F">
              <w:rPr>
                <w:rFonts w:ascii="Verdana" w:hAnsi="Verdana"/>
              </w:rPr>
              <w:t xml:space="preserve"> in </w:t>
            </w:r>
            <w:proofErr w:type="spellStart"/>
            <w:r w:rsidRPr="00B30F1F">
              <w:rPr>
                <w:rFonts w:ascii="Verdana" w:hAnsi="Verdana"/>
              </w:rPr>
              <w:t>connection</w:t>
            </w:r>
            <w:proofErr w:type="spellEnd"/>
            <w:r w:rsidRPr="00B30F1F">
              <w:rPr>
                <w:rFonts w:ascii="Verdana" w:hAnsi="Verdana"/>
              </w:rPr>
              <w:t xml:space="preserve"> with the </w:t>
            </w:r>
            <w:proofErr w:type="spellStart"/>
            <w:r w:rsidRPr="00B30F1F">
              <w:rPr>
                <w:rFonts w:ascii="Verdana" w:hAnsi="Verdana"/>
              </w:rPr>
              <w:t>requirements</w:t>
            </w:r>
            <w:proofErr w:type="spellEnd"/>
            <w:r w:rsidRPr="00B30F1F">
              <w:rPr>
                <w:rFonts w:ascii="Verdana" w:hAnsi="Verdana"/>
              </w:rPr>
              <w:t xml:space="preserve"> </w:t>
            </w:r>
            <w:proofErr w:type="spellStart"/>
            <w:r w:rsidRPr="00B30F1F">
              <w:rPr>
                <w:rFonts w:ascii="Verdana" w:hAnsi="Verdana"/>
              </w:rPr>
              <w:t>regarding</w:t>
            </w:r>
            <w:proofErr w:type="spellEnd"/>
            <w:r w:rsidRPr="00B30F1F">
              <w:rPr>
                <w:rFonts w:ascii="Verdana" w:hAnsi="Verdana"/>
              </w:rPr>
              <w:t xml:space="preserve"> the </w:t>
            </w:r>
            <w:proofErr w:type="spellStart"/>
            <w:r w:rsidRPr="00B30F1F">
              <w:rPr>
                <w:rFonts w:ascii="Verdana" w:hAnsi="Verdana"/>
              </w:rPr>
              <w:t>Polish</w:t>
            </w:r>
            <w:proofErr w:type="spellEnd"/>
            <w:r w:rsidRPr="00B30F1F">
              <w:rPr>
                <w:rFonts w:ascii="Verdana" w:hAnsi="Verdana"/>
              </w:rPr>
              <w:t xml:space="preserve"> </w:t>
            </w:r>
            <w:proofErr w:type="spellStart"/>
            <w:r w:rsidRPr="00B30F1F">
              <w:rPr>
                <w:rFonts w:ascii="Verdana" w:hAnsi="Verdana"/>
              </w:rPr>
              <w:t>withholding</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regulations</w:t>
            </w:r>
            <w:proofErr w:type="spellEnd"/>
            <w:r w:rsidRPr="00B30F1F">
              <w:rPr>
                <w:rFonts w:ascii="Verdana" w:hAnsi="Verdana"/>
              </w:rPr>
              <w:t>.</w:t>
            </w:r>
          </w:p>
          <w:p w14:paraId="0DC518AB" w14:textId="77777777" w:rsidR="00683A07" w:rsidRPr="00B30F1F" w:rsidRDefault="00683A07" w:rsidP="00B71363">
            <w:pPr>
              <w:contextualSpacing/>
              <w:jc w:val="both"/>
              <w:rPr>
                <w:rFonts w:ascii="Verdana" w:hAnsi="Verdana"/>
              </w:rPr>
            </w:pPr>
          </w:p>
          <w:p w14:paraId="5D500B39" w14:textId="77777777" w:rsidR="00683A07" w:rsidRPr="00B30F1F" w:rsidRDefault="00683A07" w:rsidP="00B71363">
            <w:pPr>
              <w:contextualSpacing/>
              <w:jc w:val="both"/>
              <w:rPr>
                <w:rFonts w:ascii="Verdana" w:hAnsi="Verdana"/>
              </w:rPr>
            </w:pPr>
          </w:p>
          <w:p w14:paraId="62CB5EE6" w14:textId="77777777" w:rsidR="00683A07" w:rsidRPr="00B30F1F" w:rsidRDefault="00683A07" w:rsidP="00B71363">
            <w:pPr>
              <w:contextualSpacing/>
              <w:jc w:val="both"/>
              <w:rPr>
                <w:rFonts w:ascii="Verdana" w:hAnsi="Verdana"/>
              </w:rPr>
            </w:pPr>
            <w:r w:rsidRPr="00B30F1F">
              <w:rPr>
                <w:rFonts w:ascii="Verdana" w:hAnsi="Verdana"/>
              </w:rPr>
              <w:t xml:space="preserve">In </w:t>
            </w:r>
            <w:proofErr w:type="spellStart"/>
            <w:r w:rsidRPr="00B30F1F">
              <w:rPr>
                <w:rFonts w:ascii="Verdana" w:hAnsi="Verdana"/>
              </w:rPr>
              <w:t>case</w:t>
            </w:r>
            <w:proofErr w:type="spellEnd"/>
            <w:r w:rsidRPr="00B30F1F">
              <w:rPr>
                <w:rFonts w:ascii="Verdana" w:hAnsi="Verdana"/>
              </w:rPr>
              <w:t xml:space="preserve"> of </w:t>
            </w:r>
            <w:proofErr w:type="spellStart"/>
            <w:r w:rsidRPr="00B30F1F">
              <w:rPr>
                <w:rFonts w:ascii="Verdana" w:hAnsi="Verdana"/>
              </w:rPr>
              <w:t>any</w:t>
            </w:r>
            <w:proofErr w:type="spellEnd"/>
            <w:r w:rsidRPr="00B30F1F">
              <w:rPr>
                <w:rFonts w:ascii="Verdana" w:hAnsi="Verdana"/>
              </w:rPr>
              <w:t xml:space="preserve"> </w:t>
            </w:r>
            <w:proofErr w:type="spellStart"/>
            <w:r w:rsidRPr="00B30F1F">
              <w:rPr>
                <w:rFonts w:ascii="Verdana" w:hAnsi="Verdana"/>
              </w:rPr>
              <w:t>change</w:t>
            </w:r>
            <w:proofErr w:type="spellEnd"/>
            <w:r w:rsidRPr="00B30F1F">
              <w:rPr>
                <w:rFonts w:ascii="Verdana" w:hAnsi="Verdana"/>
              </w:rPr>
              <w:t xml:space="preserve"> of </w:t>
            </w:r>
            <w:proofErr w:type="spellStart"/>
            <w:r w:rsidRPr="00B30F1F">
              <w:rPr>
                <w:rFonts w:ascii="Verdana" w:hAnsi="Verdana"/>
              </w:rPr>
              <w:t>circumstances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t>
            </w:r>
            <w:proofErr w:type="spellStart"/>
            <w:r w:rsidRPr="00B30F1F">
              <w:rPr>
                <w:rFonts w:ascii="Verdana" w:hAnsi="Verdana"/>
              </w:rPr>
              <w:t>herewith</w:t>
            </w:r>
            <w:proofErr w:type="spellEnd"/>
            <w:r w:rsidRPr="00B30F1F">
              <w:rPr>
                <w:rFonts w:ascii="Verdana" w:hAnsi="Verdana"/>
              </w:rPr>
              <w:t xml:space="preserve">, the Company </w:t>
            </w:r>
            <w:proofErr w:type="spellStart"/>
            <w:r w:rsidRPr="00B30F1F">
              <w:rPr>
                <w:rFonts w:ascii="Verdana" w:hAnsi="Verdana"/>
              </w:rPr>
              <w:t>shall</w:t>
            </w:r>
            <w:proofErr w:type="spellEnd"/>
            <w:r w:rsidRPr="00B30F1F">
              <w:rPr>
                <w:rFonts w:ascii="Verdana" w:hAnsi="Verdana"/>
              </w:rPr>
              <w:t xml:space="preserve"> </w:t>
            </w:r>
            <w:proofErr w:type="spellStart"/>
            <w:r w:rsidRPr="00B30F1F">
              <w:rPr>
                <w:rFonts w:ascii="Verdana" w:hAnsi="Verdana"/>
              </w:rPr>
              <w:t>notify</w:t>
            </w:r>
            <w:proofErr w:type="spellEnd"/>
            <w:r w:rsidRPr="00B30F1F">
              <w:rPr>
                <w:rFonts w:ascii="Verdana" w:hAnsi="Verdana"/>
              </w:rPr>
              <w:t xml:space="preserve"> of </w:t>
            </w:r>
            <w:proofErr w:type="spellStart"/>
            <w:r w:rsidRPr="00B30F1F">
              <w:rPr>
                <w:rFonts w:ascii="Verdana" w:hAnsi="Verdana"/>
              </w:rPr>
              <w:t>these</w:t>
            </w:r>
            <w:proofErr w:type="spellEnd"/>
            <w:r w:rsidRPr="00B30F1F">
              <w:rPr>
                <w:rFonts w:ascii="Verdana" w:hAnsi="Verdana"/>
              </w:rPr>
              <w:t xml:space="preserve"> </w:t>
            </w:r>
            <w:proofErr w:type="spellStart"/>
            <w:r w:rsidRPr="00B30F1F">
              <w:rPr>
                <w:rFonts w:ascii="Verdana" w:hAnsi="Verdana"/>
              </w:rPr>
              <w:t>changes</w:t>
            </w:r>
            <w:proofErr w:type="spellEnd"/>
            <w:r w:rsidRPr="00B30F1F">
              <w:rPr>
                <w:rFonts w:ascii="Verdana" w:hAnsi="Verdana"/>
              </w:rPr>
              <w:t xml:space="preserve"> by </w:t>
            </w:r>
            <w:proofErr w:type="spellStart"/>
            <w:r w:rsidRPr="00B30F1F">
              <w:rPr>
                <w:rFonts w:ascii="Verdana" w:hAnsi="Verdana"/>
              </w:rPr>
              <w:t>issuing</w:t>
            </w:r>
            <w:proofErr w:type="spellEnd"/>
            <w:r w:rsidRPr="00B30F1F">
              <w:rPr>
                <w:rFonts w:ascii="Verdana" w:hAnsi="Verdana"/>
              </w:rPr>
              <w:t xml:space="preserve">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appropriate</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without</w:t>
            </w:r>
            <w:proofErr w:type="spellEnd"/>
            <w:r w:rsidRPr="00B30F1F">
              <w:rPr>
                <w:rFonts w:ascii="Verdana" w:hAnsi="Verdana"/>
              </w:rPr>
              <w:t xml:space="preserve"> </w:t>
            </w:r>
            <w:proofErr w:type="spellStart"/>
            <w:r w:rsidRPr="00B30F1F">
              <w:rPr>
                <w:rFonts w:ascii="Verdana" w:hAnsi="Verdana"/>
              </w:rPr>
              <w:t>delay</w:t>
            </w:r>
            <w:proofErr w:type="spellEnd"/>
            <w:r w:rsidRPr="00B30F1F">
              <w:rPr>
                <w:rFonts w:ascii="Verdana" w:hAnsi="Verdana"/>
              </w:rPr>
              <w:t>.</w:t>
            </w:r>
          </w:p>
          <w:p w14:paraId="2F048B8D" w14:textId="77777777" w:rsidR="00683A07" w:rsidRPr="00B30F1F" w:rsidRDefault="00683A07" w:rsidP="00B71363">
            <w:pPr>
              <w:autoSpaceDE w:val="0"/>
              <w:autoSpaceDN w:val="0"/>
              <w:adjustRightInd w:val="0"/>
              <w:contextualSpacing/>
              <w:jc w:val="both"/>
              <w:rPr>
                <w:rFonts w:ascii="Verdana" w:hAnsi="Verdana"/>
              </w:rPr>
            </w:pPr>
          </w:p>
        </w:tc>
      </w:tr>
    </w:tbl>
    <w:p w14:paraId="79D420C3" w14:textId="77777777" w:rsidR="00683A07" w:rsidRPr="00B30F1F" w:rsidRDefault="00683A07" w:rsidP="00683A07">
      <w:pPr>
        <w:autoSpaceDE w:val="0"/>
        <w:autoSpaceDN w:val="0"/>
        <w:adjustRightInd w:val="0"/>
        <w:contextualSpacing/>
        <w:rPr>
          <w:rFonts w:ascii="Verdana" w:hAnsi="Verdana"/>
          <w:i/>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proofErr w:type="gramStart"/>
      <w:r w:rsidRPr="00B30F1F">
        <w:rPr>
          <w:rFonts w:ascii="Verdana" w:hAnsi="Verdana"/>
        </w:rPr>
        <w:t>1….</w:t>
      </w:r>
      <w:proofErr w:type="gramEnd"/>
      <w:r w:rsidRPr="00B30F1F">
        <w:rPr>
          <w:rFonts w:ascii="Verdana" w:hAnsi="Verdana"/>
        </w:rPr>
        <w:t>.</w:t>
      </w:r>
    </w:p>
    <w:p w14:paraId="25CE6912" w14:textId="77777777" w:rsidR="00683A07" w:rsidRDefault="00683A07" w:rsidP="00683A07">
      <w:pPr>
        <w:jc w:val="both"/>
        <w:rPr>
          <w:color w:val="FF0000"/>
          <w:sz w:val="22"/>
          <w:szCs w:val="22"/>
        </w:rPr>
      </w:pPr>
    </w:p>
    <w:p w14:paraId="47A61246" w14:textId="77777777" w:rsidR="00033EAE" w:rsidRDefault="00033EAE" w:rsidP="00683A07">
      <w:pPr>
        <w:jc w:val="both"/>
        <w:rPr>
          <w:color w:val="FF0000"/>
          <w:sz w:val="22"/>
          <w:szCs w:val="22"/>
        </w:rPr>
      </w:pPr>
    </w:p>
    <w:p w14:paraId="634DBA2E" w14:textId="680F1942" w:rsidR="00160015" w:rsidRPr="007A4EE6" w:rsidRDefault="00160015" w:rsidP="008F02F4">
      <w:pPr>
        <w:rPr>
          <w:rFonts w:eastAsiaTheme="majorEastAsia"/>
          <w:b/>
          <w:bCs/>
          <w:color w:val="2F5496" w:themeColor="accent1" w:themeShade="BF"/>
          <w:spacing w:val="20"/>
          <w:sz w:val="28"/>
          <w:szCs w:val="28"/>
        </w:rPr>
      </w:pP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01CD0" w14:textId="77777777" w:rsidR="00361D4C" w:rsidRDefault="00361D4C" w:rsidP="0079756C">
      <w:r>
        <w:separator/>
      </w:r>
    </w:p>
  </w:endnote>
  <w:endnote w:type="continuationSeparator" w:id="0">
    <w:p w14:paraId="57239C0E" w14:textId="77777777" w:rsidR="00361D4C" w:rsidRDefault="00361D4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86108941"/>
      <w:docPartObj>
        <w:docPartGallery w:val="Page Numbers (Bottom of Page)"/>
        <w:docPartUnique/>
      </w:docPartObj>
    </w:sdtPr>
    <w:sdtContent>
      <w:p w14:paraId="5D0C88C3" w14:textId="77777777" w:rsidR="005B6EF1" w:rsidRDefault="005B6EF1">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4E78C49" w14:textId="77777777" w:rsidR="005B6EF1" w:rsidRDefault="005B6E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21962D4A" w:rsidR="008520E1" w:rsidRDefault="00CD1998" w:rsidP="009C024D">
    <w:pPr>
      <w:pStyle w:val="Stopka"/>
      <w:rPr>
        <w:i/>
        <w:sz w:val="18"/>
        <w:szCs w:val="18"/>
      </w:rPr>
    </w:pPr>
    <w:r>
      <w:rPr>
        <w:i/>
        <w:sz w:val="18"/>
        <w:szCs w:val="18"/>
      </w:rPr>
      <w:t xml:space="preserve">Nr postępowania </w:t>
    </w:r>
    <w:r w:rsidR="008E6032">
      <w:rPr>
        <w:i/>
        <w:sz w:val="18"/>
        <w:szCs w:val="18"/>
      </w:rPr>
      <w:t>702401322</w:t>
    </w:r>
  </w:p>
  <w:p w14:paraId="4EDC212A" w14:textId="77777777" w:rsidR="00F84706" w:rsidRDefault="00F84706" w:rsidP="009C024D">
    <w:pPr>
      <w:pStyle w:val="Stopka"/>
      <w:rPr>
        <w:i/>
        <w:sz w:val="18"/>
        <w:szCs w:val="18"/>
      </w:rPr>
    </w:pPr>
  </w:p>
  <w:p w14:paraId="55288136" w14:textId="092C60C2" w:rsidR="00457FD1" w:rsidRDefault="00000000" w:rsidP="009C024D">
    <w:pPr>
      <w:pStyle w:val="Stopka"/>
      <w:rPr>
        <w:i/>
        <w:sz w:val="18"/>
        <w:szCs w:val="18"/>
      </w:rPr>
    </w:pPr>
    <w:sdt>
      <w:sdtPr>
        <w:rPr>
          <w:i/>
          <w:sz w:val="16"/>
          <w:szCs w:val="16"/>
        </w:rPr>
        <w:id w:val="-61342352"/>
        <w:lock w:val="sdtContentLocked"/>
        <w:placeholder>
          <w:docPart w:val="DefaultPlaceholder_-1854013440"/>
        </w:placeholder>
        <w:text/>
      </w:sdt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7A043" w14:textId="77777777" w:rsidR="00361D4C" w:rsidRDefault="00361D4C" w:rsidP="0079756C">
      <w:r>
        <w:separator/>
      </w:r>
    </w:p>
  </w:footnote>
  <w:footnote w:type="continuationSeparator" w:id="0">
    <w:p w14:paraId="40AF4125" w14:textId="77777777" w:rsidR="00361D4C" w:rsidRDefault="00361D4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14BF83"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5DA29CE"/>
    <w:multiLevelType w:val="multilevel"/>
    <w:tmpl w:val="8974CE04"/>
    <w:lvl w:ilvl="0">
      <w:start w:val="2"/>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58E0B64"/>
    <w:multiLevelType w:val="hybridMultilevel"/>
    <w:tmpl w:val="65D05DBC"/>
    <w:lvl w:ilvl="0" w:tplc="E716D8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2C2926"/>
    <w:multiLevelType w:val="multilevel"/>
    <w:tmpl w:val="6E72AA0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50C6C05"/>
    <w:multiLevelType w:val="multilevel"/>
    <w:tmpl w:val="1AAEDC92"/>
    <w:lvl w:ilvl="0">
      <w:start w:val="1"/>
      <w:numFmt w:val="decimal"/>
      <w:lvlText w:val="%1."/>
      <w:lvlJc w:val="left"/>
      <w:pPr>
        <w:ind w:left="360" w:hanging="360"/>
      </w:pPr>
      <w:rPr>
        <w:rFonts w:ascii="Times New Roman" w:hAnsi="Times New Roman" w:cs="Times New Roman"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AA07E07"/>
    <w:multiLevelType w:val="hybridMultilevel"/>
    <w:tmpl w:val="63E22D2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F1C7A31"/>
    <w:multiLevelType w:val="hybridMultilevel"/>
    <w:tmpl w:val="913C28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6"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D12158D"/>
    <w:multiLevelType w:val="hybridMultilevel"/>
    <w:tmpl w:val="837C98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2"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27F4E4F"/>
    <w:multiLevelType w:val="hybridMultilevel"/>
    <w:tmpl w:val="0D607A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716D828">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5C3A6149"/>
    <w:multiLevelType w:val="hybridMultilevel"/>
    <w:tmpl w:val="4890152E"/>
    <w:lvl w:ilvl="0" w:tplc="F460960E">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351E1118"/>
    <w:lvl w:ilvl="0">
      <w:start w:val="1"/>
      <w:numFmt w:val="decimal"/>
      <w:lvlText w:val="%1."/>
      <w:lvlJc w:val="left"/>
      <w:pPr>
        <w:ind w:left="360" w:hanging="360"/>
      </w:pPr>
      <w:rPr>
        <w:rFonts w:ascii="Times New Roman" w:hAnsi="Times New Roman" w:cs="Times New Roman" w:hint="default"/>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2D71D4E"/>
    <w:multiLevelType w:val="hybridMultilevel"/>
    <w:tmpl w:val="F94449CC"/>
    <w:lvl w:ilvl="0" w:tplc="E716D8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65931048"/>
    <w:multiLevelType w:val="hybridMultilevel"/>
    <w:tmpl w:val="0D607A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5C2226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B7668F1"/>
    <w:multiLevelType w:val="multilevel"/>
    <w:tmpl w:val="43B4B46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C01374D"/>
    <w:multiLevelType w:val="hybridMultilevel"/>
    <w:tmpl w:val="837C98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7BDA30C5"/>
    <w:multiLevelType w:val="hybridMultilevel"/>
    <w:tmpl w:val="837C9850"/>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20"/>
  </w:num>
  <w:num w:numId="2" w16cid:durableId="46148740">
    <w:abstractNumId w:val="83"/>
  </w:num>
  <w:num w:numId="3" w16cid:durableId="1235553345">
    <w:abstractNumId w:val="70"/>
  </w:num>
  <w:num w:numId="4" w16cid:durableId="1436049445">
    <w:abstractNumId w:val="76"/>
  </w:num>
  <w:num w:numId="5" w16cid:durableId="1738087711">
    <w:abstractNumId w:val="6"/>
  </w:num>
  <w:num w:numId="6" w16cid:durableId="1539003691">
    <w:abstractNumId w:val="16"/>
  </w:num>
  <w:num w:numId="7" w16cid:durableId="385688443">
    <w:abstractNumId w:val="36"/>
  </w:num>
  <w:num w:numId="8" w16cid:durableId="1167332263">
    <w:abstractNumId w:val="22"/>
  </w:num>
  <w:num w:numId="9" w16cid:durableId="1618949354">
    <w:abstractNumId w:val="59"/>
  </w:num>
  <w:num w:numId="10" w16cid:durableId="757216217">
    <w:abstractNumId w:val="90"/>
  </w:num>
  <w:num w:numId="11" w16cid:durableId="1638336707">
    <w:abstractNumId w:val="60"/>
  </w:num>
  <w:num w:numId="12" w16cid:durableId="325012673">
    <w:abstractNumId w:val="50"/>
  </w:num>
  <w:num w:numId="13" w16cid:durableId="112409402">
    <w:abstractNumId w:val="65"/>
  </w:num>
  <w:num w:numId="14" w16cid:durableId="1185486135">
    <w:abstractNumId w:val="46"/>
  </w:num>
  <w:num w:numId="15" w16cid:durableId="1400059293">
    <w:abstractNumId w:val="28"/>
  </w:num>
  <w:num w:numId="16" w16cid:durableId="1725567985">
    <w:abstractNumId w:val="23"/>
  </w:num>
  <w:num w:numId="17" w16cid:durableId="1561405070">
    <w:abstractNumId w:val="85"/>
  </w:num>
  <w:num w:numId="18" w16cid:durableId="902376519">
    <w:abstractNumId w:val="43"/>
  </w:num>
  <w:num w:numId="19" w16cid:durableId="1843658985">
    <w:abstractNumId w:val="77"/>
  </w:num>
  <w:num w:numId="20" w16cid:durableId="1473863232">
    <w:abstractNumId w:val="81"/>
  </w:num>
  <w:num w:numId="21" w16cid:durableId="504978304">
    <w:abstractNumId w:val="88"/>
  </w:num>
  <w:num w:numId="22" w16cid:durableId="1033309436">
    <w:abstractNumId w:val="10"/>
  </w:num>
  <w:num w:numId="23" w16cid:durableId="1345941038">
    <w:abstractNumId w:val="66"/>
    <w:lvlOverride w:ilvl="0">
      <w:startOverride w:val="1"/>
    </w:lvlOverride>
  </w:num>
  <w:num w:numId="24" w16cid:durableId="42602319">
    <w:abstractNumId w:val="44"/>
    <w:lvlOverride w:ilvl="0">
      <w:startOverride w:val="1"/>
    </w:lvlOverride>
  </w:num>
  <w:num w:numId="25" w16cid:durableId="1006059539">
    <w:abstractNumId w:val="24"/>
  </w:num>
  <w:num w:numId="26" w16cid:durableId="1342581925">
    <w:abstractNumId w:val="4"/>
  </w:num>
  <w:num w:numId="27" w16cid:durableId="1739283063">
    <w:abstractNumId w:val="3"/>
  </w:num>
  <w:num w:numId="28" w16cid:durableId="318383674">
    <w:abstractNumId w:val="2"/>
  </w:num>
  <w:num w:numId="29" w16cid:durableId="1517496891">
    <w:abstractNumId w:val="1"/>
  </w:num>
  <w:num w:numId="30" w16cid:durableId="965158878">
    <w:abstractNumId w:val="0"/>
  </w:num>
  <w:num w:numId="31" w16cid:durableId="1040203230">
    <w:abstractNumId w:val="9"/>
  </w:num>
  <w:num w:numId="32" w16cid:durableId="1816531912">
    <w:abstractNumId w:val="84"/>
  </w:num>
  <w:num w:numId="33" w16cid:durableId="1757434276">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2240770">
    <w:abstractNumId w:val="67"/>
  </w:num>
  <w:num w:numId="35" w16cid:durableId="1226139286">
    <w:abstractNumId w:val="64"/>
  </w:num>
  <w:num w:numId="36" w16cid:durableId="1947075794">
    <w:abstractNumId w:val="91"/>
  </w:num>
  <w:num w:numId="37" w16cid:durableId="1151601324">
    <w:abstractNumId w:val="8"/>
  </w:num>
  <w:num w:numId="38" w16cid:durableId="1398822836">
    <w:abstractNumId w:val="27"/>
  </w:num>
  <w:num w:numId="39" w16cid:durableId="2050060010">
    <w:abstractNumId w:val="35"/>
  </w:num>
  <w:num w:numId="40" w16cid:durableId="326439139">
    <w:abstractNumId w:val="58"/>
  </w:num>
  <w:num w:numId="41" w16cid:durableId="72973287">
    <w:abstractNumId w:val="31"/>
  </w:num>
  <w:num w:numId="42" w16cid:durableId="395859086">
    <w:abstractNumId w:val="42"/>
  </w:num>
  <w:num w:numId="43" w16cid:durableId="447045267">
    <w:abstractNumId w:val="54"/>
  </w:num>
  <w:num w:numId="44" w16cid:durableId="2036150988">
    <w:abstractNumId w:val="92"/>
  </w:num>
  <w:num w:numId="45" w16cid:durableId="1789003393">
    <w:abstractNumId w:val="53"/>
  </w:num>
  <w:num w:numId="46" w16cid:durableId="1125731307">
    <w:abstractNumId w:val="33"/>
  </w:num>
  <w:num w:numId="47" w16cid:durableId="1198548155">
    <w:abstractNumId w:val="38"/>
  </w:num>
  <w:num w:numId="48" w16cid:durableId="857935900">
    <w:abstractNumId w:val="12"/>
  </w:num>
  <w:num w:numId="49" w16cid:durableId="1140346024">
    <w:abstractNumId w:val="19"/>
  </w:num>
  <w:num w:numId="50" w16cid:durableId="223878099">
    <w:abstractNumId w:val="21"/>
  </w:num>
  <w:num w:numId="51" w16cid:durableId="453863710">
    <w:abstractNumId w:val="55"/>
  </w:num>
  <w:num w:numId="52" w16cid:durableId="1977876545">
    <w:abstractNumId w:val="57"/>
  </w:num>
  <w:num w:numId="53" w16cid:durableId="1508328247">
    <w:abstractNumId w:val="71"/>
  </w:num>
  <w:num w:numId="54" w16cid:durableId="1337810210">
    <w:abstractNumId w:val="51"/>
  </w:num>
  <w:num w:numId="55" w16cid:durableId="898780960">
    <w:abstractNumId w:val="39"/>
  </w:num>
  <w:num w:numId="56" w16cid:durableId="1145077582">
    <w:abstractNumId w:val="41"/>
  </w:num>
  <w:num w:numId="57" w16cid:durableId="20486002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58948725">
    <w:abstractNumId w:val="80"/>
  </w:num>
  <w:num w:numId="59" w16cid:durableId="83534600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54503">
    <w:abstractNumId w:val="86"/>
  </w:num>
  <w:num w:numId="61" w16cid:durableId="584530637">
    <w:abstractNumId w:val="68"/>
  </w:num>
  <w:num w:numId="62" w16cid:durableId="208536483">
    <w:abstractNumId w:val="48"/>
  </w:num>
  <w:num w:numId="63" w16cid:durableId="694573621">
    <w:abstractNumId w:val="14"/>
  </w:num>
  <w:num w:numId="64" w16cid:durableId="1599680899">
    <w:abstractNumId w:val="62"/>
  </w:num>
  <w:num w:numId="65" w16cid:durableId="591744732">
    <w:abstractNumId w:val="18"/>
  </w:num>
  <w:num w:numId="66" w16cid:durableId="520707390">
    <w:abstractNumId w:val="75"/>
  </w:num>
  <w:num w:numId="67" w16cid:durableId="6869796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85845687">
    <w:abstractNumId w:val="7"/>
  </w:num>
  <w:num w:numId="69" w16cid:durableId="9715979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46471461">
    <w:abstractNumId w:val="87"/>
  </w:num>
  <w:num w:numId="71" w16cid:durableId="1033306618">
    <w:abstractNumId w:val="30"/>
  </w:num>
  <w:num w:numId="72" w16cid:durableId="1232541774">
    <w:abstractNumId w:val="25"/>
  </w:num>
  <w:num w:numId="73" w16cid:durableId="1363826478">
    <w:abstractNumId w:val="63"/>
  </w:num>
  <w:num w:numId="74" w16cid:durableId="1215002787">
    <w:abstractNumId w:val="5"/>
  </w:num>
  <w:num w:numId="75" w16cid:durableId="1228492079">
    <w:abstractNumId w:val="56"/>
  </w:num>
  <w:num w:numId="76" w16cid:durableId="145782274">
    <w:abstractNumId w:val="11"/>
  </w:num>
  <w:num w:numId="77" w16cid:durableId="1215894991">
    <w:abstractNumId w:val="52"/>
  </w:num>
  <w:num w:numId="78" w16cid:durableId="1631937301">
    <w:abstractNumId w:val="72"/>
  </w:num>
  <w:num w:numId="79" w16cid:durableId="854732404">
    <w:abstractNumId w:val="89"/>
  </w:num>
  <w:num w:numId="80" w16cid:durableId="1197045505">
    <w:abstractNumId w:val="74"/>
  </w:num>
  <w:num w:numId="81" w16cid:durableId="1852332731">
    <w:abstractNumId w:val="37"/>
  </w:num>
  <w:num w:numId="82" w16cid:durableId="648826379">
    <w:abstractNumId w:val="29"/>
  </w:num>
  <w:num w:numId="83" w16cid:durableId="2046563342">
    <w:abstractNumId w:val="32"/>
  </w:num>
  <w:num w:numId="84" w16cid:durableId="942343003">
    <w:abstractNumId w:val="78"/>
  </w:num>
  <w:num w:numId="85" w16cid:durableId="1001203113">
    <w:abstractNumId w:val="79"/>
  </w:num>
  <w:num w:numId="86" w16cid:durableId="528104442">
    <w:abstractNumId w:val="15"/>
  </w:num>
  <w:num w:numId="87" w16cid:durableId="17317003">
    <w:abstractNumId w:val="26"/>
  </w:num>
  <w:num w:numId="88" w16cid:durableId="492572144">
    <w:abstractNumId w:val="82"/>
  </w:num>
  <w:num w:numId="89" w16cid:durableId="1565992246">
    <w:abstractNumId w:val="47"/>
  </w:num>
  <w:num w:numId="90" w16cid:durableId="435097448">
    <w:abstractNumId w:val="45"/>
  </w:num>
  <w:num w:numId="91" w16cid:durableId="1599825954">
    <w:abstractNumId w:val="73"/>
  </w:num>
  <w:num w:numId="92" w16cid:durableId="6033407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84538626">
    <w:abstractNumId w:val="82"/>
  </w:num>
  <w:num w:numId="94" w16cid:durableId="1693653116">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0CC"/>
    <w:rsid w:val="000157D8"/>
    <w:rsid w:val="0001694E"/>
    <w:rsid w:val="00022A4B"/>
    <w:rsid w:val="000248BC"/>
    <w:rsid w:val="000250EE"/>
    <w:rsid w:val="00025E5C"/>
    <w:rsid w:val="00031C54"/>
    <w:rsid w:val="00033EAE"/>
    <w:rsid w:val="00034443"/>
    <w:rsid w:val="00035F49"/>
    <w:rsid w:val="00036E54"/>
    <w:rsid w:val="00040739"/>
    <w:rsid w:val="00041B04"/>
    <w:rsid w:val="000477C2"/>
    <w:rsid w:val="00050D6B"/>
    <w:rsid w:val="000518CF"/>
    <w:rsid w:val="000566BE"/>
    <w:rsid w:val="00057162"/>
    <w:rsid w:val="0005752F"/>
    <w:rsid w:val="000620FD"/>
    <w:rsid w:val="00064EEF"/>
    <w:rsid w:val="00065C74"/>
    <w:rsid w:val="00067E41"/>
    <w:rsid w:val="00071D68"/>
    <w:rsid w:val="00076084"/>
    <w:rsid w:val="00076FD1"/>
    <w:rsid w:val="00077FBE"/>
    <w:rsid w:val="000804FD"/>
    <w:rsid w:val="00081D4D"/>
    <w:rsid w:val="000820CC"/>
    <w:rsid w:val="0008454A"/>
    <w:rsid w:val="00084D1C"/>
    <w:rsid w:val="00090466"/>
    <w:rsid w:val="00096A2D"/>
    <w:rsid w:val="000A293D"/>
    <w:rsid w:val="000A2F53"/>
    <w:rsid w:val="000A56A8"/>
    <w:rsid w:val="000A6014"/>
    <w:rsid w:val="000B0EB7"/>
    <w:rsid w:val="000B2973"/>
    <w:rsid w:val="000B2E5B"/>
    <w:rsid w:val="000B3ECB"/>
    <w:rsid w:val="000C22F4"/>
    <w:rsid w:val="000C231F"/>
    <w:rsid w:val="000C2756"/>
    <w:rsid w:val="000D0A3C"/>
    <w:rsid w:val="000D2865"/>
    <w:rsid w:val="000D6AF5"/>
    <w:rsid w:val="000D7929"/>
    <w:rsid w:val="000E07F2"/>
    <w:rsid w:val="000E2451"/>
    <w:rsid w:val="000E2457"/>
    <w:rsid w:val="000E27A3"/>
    <w:rsid w:val="000E3422"/>
    <w:rsid w:val="000E39ED"/>
    <w:rsid w:val="000E716F"/>
    <w:rsid w:val="000F25CA"/>
    <w:rsid w:val="000F48DA"/>
    <w:rsid w:val="000F4E10"/>
    <w:rsid w:val="000F6329"/>
    <w:rsid w:val="000F6E44"/>
    <w:rsid w:val="000F7B2E"/>
    <w:rsid w:val="00100C6E"/>
    <w:rsid w:val="001048E4"/>
    <w:rsid w:val="00110A6C"/>
    <w:rsid w:val="00110E6E"/>
    <w:rsid w:val="00112973"/>
    <w:rsid w:val="001137A8"/>
    <w:rsid w:val="00113C7E"/>
    <w:rsid w:val="00113FA0"/>
    <w:rsid w:val="001167CD"/>
    <w:rsid w:val="00121958"/>
    <w:rsid w:val="00127C46"/>
    <w:rsid w:val="00130D49"/>
    <w:rsid w:val="00131C7D"/>
    <w:rsid w:val="00132672"/>
    <w:rsid w:val="00136556"/>
    <w:rsid w:val="0014085E"/>
    <w:rsid w:val="0014103A"/>
    <w:rsid w:val="001416A1"/>
    <w:rsid w:val="0014177E"/>
    <w:rsid w:val="001418B6"/>
    <w:rsid w:val="00141EB4"/>
    <w:rsid w:val="00146E99"/>
    <w:rsid w:val="00146F0C"/>
    <w:rsid w:val="00150D20"/>
    <w:rsid w:val="00151DE4"/>
    <w:rsid w:val="00152338"/>
    <w:rsid w:val="001524ED"/>
    <w:rsid w:val="00152976"/>
    <w:rsid w:val="00156226"/>
    <w:rsid w:val="00160015"/>
    <w:rsid w:val="00160A4D"/>
    <w:rsid w:val="001622EB"/>
    <w:rsid w:val="00166BF5"/>
    <w:rsid w:val="00167FAC"/>
    <w:rsid w:val="00170673"/>
    <w:rsid w:val="00171EC1"/>
    <w:rsid w:val="001731DB"/>
    <w:rsid w:val="001757A8"/>
    <w:rsid w:val="00177A4E"/>
    <w:rsid w:val="00181028"/>
    <w:rsid w:val="00182B15"/>
    <w:rsid w:val="001835CD"/>
    <w:rsid w:val="00183E94"/>
    <w:rsid w:val="001845AE"/>
    <w:rsid w:val="00190341"/>
    <w:rsid w:val="00190C72"/>
    <w:rsid w:val="00191D13"/>
    <w:rsid w:val="001921E3"/>
    <w:rsid w:val="00196DFC"/>
    <w:rsid w:val="001A192A"/>
    <w:rsid w:val="001A1F4D"/>
    <w:rsid w:val="001A3D5B"/>
    <w:rsid w:val="001A4760"/>
    <w:rsid w:val="001A599A"/>
    <w:rsid w:val="001B3919"/>
    <w:rsid w:val="001B71DF"/>
    <w:rsid w:val="001B7FBA"/>
    <w:rsid w:val="001C5C27"/>
    <w:rsid w:val="001D14AF"/>
    <w:rsid w:val="001D40C7"/>
    <w:rsid w:val="001D420C"/>
    <w:rsid w:val="001E03A6"/>
    <w:rsid w:val="001E1EBA"/>
    <w:rsid w:val="001E3D53"/>
    <w:rsid w:val="001E42E7"/>
    <w:rsid w:val="001F1D80"/>
    <w:rsid w:val="001F655F"/>
    <w:rsid w:val="002028EA"/>
    <w:rsid w:val="00210345"/>
    <w:rsid w:val="00210E5E"/>
    <w:rsid w:val="00215451"/>
    <w:rsid w:val="00217FCC"/>
    <w:rsid w:val="002220EF"/>
    <w:rsid w:val="00223E07"/>
    <w:rsid w:val="00226497"/>
    <w:rsid w:val="002272FE"/>
    <w:rsid w:val="0023347E"/>
    <w:rsid w:val="00235814"/>
    <w:rsid w:val="0023618E"/>
    <w:rsid w:val="002403CB"/>
    <w:rsid w:val="00243B2D"/>
    <w:rsid w:val="002442FA"/>
    <w:rsid w:val="002447B2"/>
    <w:rsid w:val="00244A9E"/>
    <w:rsid w:val="002578F8"/>
    <w:rsid w:val="00260371"/>
    <w:rsid w:val="00264D3D"/>
    <w:rsid w:val="002652AD"/>
    <w:rsid w:val="0027246F"/>
    <w:rsid w:val="0027458B"/>
    <w:rsid w:val="00276088"/>
    <w:rsid w:val="00280E2B"/>
    <w:rsid w:val="00281AC2"/>
    <w:rsid w:val="00282BC4"/>
    <w:rsid w:val="002849D2"/>
    <w:rsid w:val="00285BD4"/>
    <w:rsid w:val="00286EED"/>
    <w:rsid w:val="002944DB"/>
    <w:rsid w:val="00295E0C"/>
    <w:rsid w:val="002970CB"/>
    <w:rsid w:val="002A734C"/>
    <w:rsid w:val="002A7563"/>
    <w:rsid w:val="002B05A2"/>
    <w:rsid w:val="002B0E33"/>
    <w:rsid w:val="002B6619"/>
    <w:rsid w:val="002C110E"/>
    <w:rsid w:val="002C1DF9"/>
    <w:rsid w:val="002C5904"/>
    <w:rsid w:val="002C6087"/>
    <w:rsid w:val="002C6B09"/>
    <w:rsid w:val="002D2414"/>
    <w:rsid w:val="002D3D68"/>
    <w:rsid w:val="002D475B"/>
    <w:rsid w:val="002D58D0"/>
    <w:rsid w:val="002D7EAB"/>
    <w:rsid w:val="002E0AA3"/>
    <w:rsid w:val="002E181C"/>
    <w:rsid w:val="002E209E"/>
    <w:rsid w:val="002E61A7"/>
    <w:rsid w:val="002E7238"/>
    <w:rsid w:val="002E764C"/>
    <w:rsid w:val="002F1DD4"/>
    <w:rsid w:val="002F5E77"/>
    <w:rsid w:val="002F79B2"/>
    <w:rsid w:val="00300CBA"/>
    <w:rsid w:val="00302AFC"/>
    <w:rsid w:val="00303421"/>
    <w:rsid w:val="0030370B"/>
    <w:rsid w:val="00307C5E"/>
    <w:rsid w:val="00312620"/>
    <w:rsid w:val="003130F3"/>
    <w:rsid w:val="003176F6"/>
    <w:rsid w:val="003178E0"/>
    <w:rsid w:val="0032722C"/>
    <w:rsid w:val="00330420"/>
    <w:rsid w:val="00331FD4"/>
    <w:rsid w:val="00334520"/>
    <w:rsid w:val="0033529B"/>
    <w:rsid w:val="003370CC"/>
    <w:rsid w:val="00340D47"/>
    <w:rsid w:val="003430D0"/>
    <w:rsid w:val="00347F5F"/>
    <w:rsid w:val="0035089B"/>
    <w:rsid w:val="00352119"/>
    <w:rsid w:val="003526E0"/>
    <w:rsid w:val="0035601A"/>
    <w:rsid w:val="00360DA8"/>
    <w:rsid w:val="00361D4C"/>
    <w:rsid w:val="0036236A"/>
    <w:rsid w:val="00364D02"/>
    <w:rsid w:val="00367195"/>
    <w:rsid w:val="00367BB3"/>
    <w:rsid w:val="00367ED3"/>
    <w:rsid w:val="00370FFD"/>
    <w:rsid w:val="003736E4"/>
    <w:rsid w:val="00376577"/>
    <w:rsid w:val="003835B6"/>
    <w:rsid w:val="00384A65"/>
    <w:rsid w:val="00384AEF"/>
    <w:rsid w:val="003857E4"/>
    <w:rsid w:val="0038651C"/>
    <w:rsid w:val="00387B63"/>
    <w:rsid w:val="00393586"/>
    <w:rsid w:val="00394ECD"/>
    <w:rsid w:val="00396655"/>
    <w:rsid w:val="003A012D"/>
    <w:rsid w:val="003A3C31"/>
    <w:rsid w:val="003B03D9"/>
    <w:rsid w:val="003B0D63"/>
    <w:rsid w:val="003B20D9"/>
    <w:rsid w:val="003B6201"/>
    <w:rsid w:val="003B6DA7"/>
    <w:rsid w:val="003B6F0D"/>
    <w:rsid w:val="003C227E"/>
    <w:rsid w:val="003C3898"/>
    <w:rsid w:val="003D04FA"/>
    <w:rsid w:val="003D306C"/>
    <w:rsid w:val="003D3E25"/>
    <w:rsid w:val="003D51CB"/>
    <w:rsid w:val="003D6E22"/>
    <w:rsid w:val="003D6ED9"/>
    <w:rsid w:val="003E58D5"/>
    <w:rsid w:val="003E6B75"/>
    <w:rsid w:val="003E76A0"/>
    <w:rsid w:val="004029CF"/>
    <w:rsid w:val="004052DC"/>
    <w:rsid w:val="004065CD"/>
    <w:rsid w:val="004068EB"/>
    <w:rsid w:val="004130DD"/>
    <w:rsid w:val="004147A9"/>
    <w:rsid w:val="00415395"/>
    <w:rsid w:val="004166E3"/>
    <w:rsid w:val="00422416"/>
    <w:rsid w:val="0042265E"/>
    <w:rsid w:val="00425664"/>
    <w:rsid w:val="00427709"/>
    <w:rsid w:val="00427BC2"/>
    <w:rsid w:val="004366D7"/>
    <w:rsid w:val="00436C20"/>
    <w:rsid w:val="00437A4C"/>
    <w:rsid w:val="00437F70"/>
    <w:rsid w:val="00450BD1"/>
    <w:rsid w:val="00451126"/>
    <w:rsid w:val="00454E04"/>
    <w:rsid w:val="00457FD1"/>
    <w:rsid w:val="00460DB1"/>
    <w:rsid w:val="0046220E"/>
    <w:rsid w:val="0046246A"/>
    <w:rsid w:val="00463EF4"/>
    <w:rsid w:val="00466255"/>
    <w:rsid w:val="004674A4"/>
    <w:rsid w:val="00467B42"/>
    <w:rsid w:val="00470ADF"/>
    <w:rsid w:val="004730EE"/>
    <w:rsid w:val="004734C6"/>
    <w:rsid w:val="00473C39"/>
    <w:rsid w:val="00477D7E"/>
    <w:rsid w:val="004804C4"/>
    <w:rsid w:val="00482521"/>
    <w:rsid w:val="00482F49"/>
    <w:rsid w:val="00483016"/>
    <w:rsid w:val="00483516"/>
    <w:rsid w:val="0048435A"/>
    <w:rsid w:val="00486BDD"/>
    <w:rsid w:val="00487D4F"/>
    <w:rsid w:val="00490288"/>
    <w:rsid w:val="0049580C"/>
    <w:rsid w:val="00497D13"/>
    <w:rsid w:val="004A04E7"/>
    <w:rsid w:val="004A2711"/>
    <w:rsid w:val="004B004E"/>
    <w:rsid w:val="004B1398"/>
    <w:rsid w:val="004B6AD4"/>
    <w:rsid w:val="004B74E3"/>
    <w:rsid w:val="004C032C"/>
    <w:rsid w:val="004C5218"/>
    <w:rsid w:val="004E0C67"/>
    <w:rsid w:val="004E3A28"/>
    <w:rsid w:val="004E5BB4"/>
    <w:rsid w:val="004F16B3"/>
    <w:rsid w:val="004F3B72"/>
    <w:rsid w:val="004F6CF7"/>
    <w:rsid w:val="00501126"/>
    <w:rsid w:val="00503C5A"/>
    <w:rsid w:val="00504835"/>
    <w:rsid w:val="005061A6"/>
    <w:rsid w:val="00510949"/>
    <w:rsid w:val="00510E2E"/>
    <w:rsid w:val="005148C9"/>
    <w:rsid w:val="00521644"/>
    <w:rsid w:val="00522F2D"/>
    <w:rsid w:val="00524BCF"/>
    <w:rsid w:val="005251E0"/>
    <w:rsid w:val="00527B06"/>
    <w:rsid w:val="00537A37"/>
    <w:rsid w:val="00540C55"/>
    <w:rsid w:val="00541CA7"/>
    <w:rsid w:val="00542812"/>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6A8C"/>
    <w:rsid w:val="0057758F"/>
    <w:rsid w:val="005778C5"/>
    <w:rsid w:val="005809F4"/>
    <w:rsid w:val="005814AA"/>
    <w:rsid w:val="00582624"/>
    <w:rsid w:val="0058495C"/>
    <w:rsid w:val="00594602"/>
    <w:rsid w:val="00596FCD"/>
    <w:rsid w:val="0059780F"/>
    <w:rsid w:val="00597E30"/>
    <w:rsid w:val="00597EAF"/>
    <w:rsid w:val="005A0239"/>
    <w:rsid w:val="005A1329"/>
    <w:rsid w:val="005A236A"/>
    <w:rsid w:val="005A3D92"/>
    <w:rsid w:val="005A566C"/>
    <w:rsid w:val="005B23AC"/>
    <w:rsid w:val="005B47CB"/>
    <w:rsid w:val="005B6EF1"/>
    <w:rsid w:val="005B730F"/>
    <w:rsid w:val="005B76E4"/>
    <w:rsid w:val="005C17BC"/>
    <w:rsid w:val="005C316A"/>
    <w:rsid w:val="005D153F"/>
    <w:rsid w:val="005D69BE"/>
    <w:rsid w:val="005D6AE9"/>
    <w:rsid w:val="005D6D6C"/>
    <w:rsid w:val="005D724D"/>
    <w:rsid w:val="005E062E"/>
    <w:rsid w:val="005E0F37"/>
    <w:rsid w:val="005E66C5"/>
    <w:rsid w:val="005E6B19"/>
    <w:rsid w:val="005F1DD0"/>
    <w:rsid w:val="005F20D9"/>
    <w:rsid w:val="005F337E"/>
    <w:rsid w:val="005F4FA3"/>
    <w:rsid w:val="005F6EF7"/>
    <w:rsid w:val="00602FAA"/>
    <w:rsid w:val="0060600B"/>
    <w:rsid w:val="00606655"/>
    <w:rsid w:val="00610449"/>
    <w:rsid w:val="006109FF"/>
    <w:rsid w:val="006137A4"/>
    <w:rsid w:val="00614D1C"/>
    <w:rsid w:val="00616BF4"/>
    <w:rsid w:val="00617C1C"/>
    <w:rsid w:val="0062616B"/>
    <w:rsid w:val="00626273"/>
    <w:rsid w:val="006264E5"/>
    <w:rsid w:val="006317BD"/>
    <w:rsid w:val="00631E65"/>
    <w:rsid w:val="00633B11"/>
    <w:rsid w:val="00634045"/>
    <w:rsid w:val="00636804"/>
    <w:rsid w:val="0064648D"/>
    <w:rsid w:val="00646AF4"/>
    <w:rsid w:val="006476F0"/>
    <w:rsid w:val="00652480"/>
    <w:rsid w:val="00660B32"/>
    <w:rsid w:val="00660D3D"/>
    <w:rsid w:val="006640AD"/>
    <w:rsid w:val="00664115"/>
    <w:rsid w:val="00666CD7"/>
    <w:rsid w:val="00667A9F"/>
    <w:rsid w:val="00667EE1"/>
    <w:rsid w:val="00670D9C"/>
    <w:rsid w:val="00670E46"/>
    <w:rsid w:val="00680FD0"/>
    <w:rsid w:val="00681415"/>
    <w:rsid w:val="00683A07"/>
    <w:rsid w:val="006845B3"/>
    <w:rsid w:val="00687547"/>
    <w:rsid w:val="0069309C"/>
    <w:rsid w:val="00694060"/>
    <w:rsid w:val="0069554C"/>
    <w:rsid w:val="006A1B74"/>
    <w:rsid w:val="006A252B"/>
    <w:rsid w:val="006A4FB6"/>
    <w:rsid w:val="006A68A3"/>
    <w:rsid w:val="006A6EE7"/>
    <w:rsid w:val="006A7608"/>
    <w:rsid w:val="006B0815"/>
    <w:rsid w:val="006B0A22"/>
    <w:rsid w:val="006B1E0C"/>
    <w:rsid w:val="006B1E1B"/>
    <w:rsid w:val="006B380A"/>
    <w:rsid w:val="006C0B3E"/>
    <w:rsid w:val="006C3853"/>
    <w:rsid w:val="006C3A0A"/>
    <w:rsid w:val="006C5EE4"/>
    <w:rsid w:val="006C6554"/>
    <w:rsid w:val="006C79CB"/>
    <w:rsid w:val="006D24A0"/>
    <w:rsid w:val="006D4B81"/>
    <w:rsid w:val="006D5894"/>
    <w:rsid w:val="006D6BED"/>
    <w:rsid w:val="006E3AC2"/>
    <w:rsid w:val="006E3B3A"/>
    <w:rsid w:val="006E43F9"/>
    <w:rsid w:val="006F044F"/>
    <w:rsid w:val="006F061F"/>
    <w:rsid w:val="006F2173"/>
    <w:rsid w:val="006F383F"/>
    <w:rsid w:val="006F3CCA"/>
    <w:rsid w:val="006F41A7"/>
    <w:rsid w:val="006F6513"/>
    <w:rsid w:val="00701CC9"/>
    <w:rsid w:val="00703169"/>
    <w:rsid w:val="0070694E"/>
    <w:rsid w:val="00711A5B"/>
    <w:rsid w:val="0071281E"/>
    <w:rsid w:val="00712A2B"/>
    <w:rsid w:val="00715870"/>
    <w:rsid w:val="00716B57"/>
    <w:rsid w:val="007176E3"/>
    <w:rsid w:val="0072173C"/>
    <w:rsid w:val="00721FBD"/>
    <w:rsid w:val="00722419"/>
    <w:rsid w:val="007230BB"/>
    <w:rsid w:val="00724AA2"/>
    <w:rsid w:val="007300DD"/>
    <w:rsid w:val="00735028"/>
    <w:rsid w:val="00741CF2"/>
    <w:rsid w:val="00744A3B"/>
    <w:rsid w:val="007456BE"/>
    <w:rsid w:val="007506C3"/>
    <w:rsid w:val="00753B91"/>
    <w:rsid w:val="00753CBB"/>
    <w:rsid w:val="00761D24"/>
    <w:rsid w:val="007705F3"/>
    <w:rsid w:val="00771A87"/>
    <w:rsid w:val="00772981"/>
    <w:rsid w:val="00772F10"/>
    <w:rsid w:val="00774CA4"/>
    <w:rsid w:val="00775E5A"/>
    <w:rsid w:val="007820B4"/>
    <w:rsid w:val="007836E6"/>
    <w:rsid w:val="007853A8"/>
    <w:rsid w:val="0078699E"/>
    <w:rsid w:val="0078720F"/>
    <w:rsid w:val="00790D7F"/>
    <w:rsid w:val="00791804"/>
    <w:rsid w:val="00795469"/>
    <w:rsid w:val="007954FC"/>
    <w:rsid w:val="00796ABA"/>
    <w:rsid w:val="0079756C"/>
    <w:rsid w:val="007976EB"/>
    <w:rsid w:val="007A0398"/>
    <w:rsid w:val="007A0431"/>
    <w:rsid w:val="007A0B28"/>
    <w:rsid w:val="007A0F82"/>
    <w:rsid w:val="007A4EE6"/>
    <w:rsid w:val="007B0282"/>
    <w:rsid w:val="007B07B5"/>
    <w:rsid w:val="007B303A"/>
    <w:rsid w:val="007B56B9"/>
    <w:rsid w:val="007C1231"/>
    <w:rsid w:val="007C1E34"/>
    <w:rsid w:val="007C34C7"/>
    <w:rsid w:val="007C4BF3"/>
    <w:rsid w:val="007C63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4F1F"/>
    <w:rsid w:val="007F63D9"/>
    <w:rsid w:val="007F7532"/>
    <w:rsid w:val="00801D60"/>
    <w:rsid w:val="00804500"/>
    <w:rsid w:val="00804983"/>
    <w:rsid w:val="008077B5"/>
    <w:rsid w:val="00810AD8"/>
    <w:rsid w:val="00810C9E"/>
    <w:rsid w:val="00812A19"/>
    <w:rsid w:val="00817766"/>
    <w:rsid w:val="00825412"/>
    <w:rsid w:val="00826239"/>
    <w:rsid w:val="00826C9F"/>
    <w:rsid w:val="0083275A"/>
    <w:rsid w:val="0083458D"/>
    <w:rsid w:val="0083678D"/>
    <w:rsid w:val="00837595"/>
    <w:rsid w:val="00840CC2"/>
    <w:rsid w:val="0084190B"/>
    <w:rsid w:val="008421C5"/>
    <w:rsid w:val="00843571"/>
    <w:rsid w:val="008461B4"/>
    <w:rsid w:val="008468AB"/>
    <w:rsid w:val="008470E8"/>
    <w:rsid w:val="008474F9"/>
    <w:rsid w:val="00850D8B"/>
    <w:rsid w:val="008520CB"/>
    <w:rsid w:val="008520E1"/>
    <w:rsid w:val="00852A9B"/>
    <w:rsid w:val="00856E98"/>
    <w:rsid w:val="008613D6"/>
    <w:rsid w:val="00862751"/>
    <w:rsid w:val="0086280D"/>
    <w:rsid w:val="0086502F"/>
    <w:rsid w:val="008653AB"/>
    <w:rsid w:val="0087398A"/>
    <w:rsid w:val="00873A0D"/>
    <w:rsid w:val="00873BE1"/>
    <w:rsid w:val="00873F36"/>
    <w:rsid w:val="00877BF0"/>
    <w:rsid w:val="00880181"/>
    <w:rsid w:val="0088276D"/>
    <w:rsid w:val="00882FEE"/>
    <w:rsid w:val="008832C7"/>
    <w:rsid w:val="00892DEC"/>
    <w:rsid w:val="008A1865"/>
    <w:rsid w:val="008A32B5"/>
    <w:rsid w:val="008A3F08"/>
    <w:rsid w:val="008A3FF7"/>
    <w:rsid w:val="008A6806"/>
    <w:rsid w:val="008A781F"/>
    <w:rsid w:val="008A785B"/>
    <w:rsid w:val="008C0106"/>
    <w:rsid w:val="008C08DB"/>
    <w:rsid w:val="008C0BE3"/>
    <w:rsid w:val="008C2A61"/>
    <w:rsid w:val="008C37EB"/>
    <w:rsid w:val="008C4046"/>
    <w:rsid w:val="008C72A7"/>
    <w:rsid w:val="008D0FCB"/>
    <w:rsid w:val="008D52ED"/>
    <w:rsid w:val="008D67DE"/>
    <w:rsid w:val="008E6032"/>
    <w:rsid w:val="008E67A3"/>
    <w:rsid w:val="008E7510"/>
    <w:rsid w:val="008F02F4"/>
    <w:rsid w:val="008F1D44"/>
    <w:rsid w:val="008F2FBD"/>
    <w:rsid w:val="008F53DC"/>
    <w:rsid w:val="008F687D"/>
    <w:rsid w:val="00903A14"/>
    <w:rsid w:val="00905139"/>
    <w:rsid w:val="00911FCE"/>
    <w:rsid w:val="00914E9E"/>
    <w:rsid w:val="00915361"/>
    <w:rsid w:val="00923042"/>
    <w:rsid w:val="00924727"/>
    <w:rsid w:val="00925011"/>
    <w:rsid w:val="00927B34"/>
    <w:rsid w:val="0093038A"/>
    <w:rsid w:val="00933285"/>
    <w:rsid w:val="009332E1"/>
    <w:rsid w:val="009348AE"/>
    <w:rsid w:val="00944CD1"/>
    <w:rsid w:val="00945534"/>
    <w:rsid w:val="009469D7"/>
    <w:rsid w:val="00947001"/>
    <w:rsid w:val="009529A2"/>
    <w:rsid w:val="0095301B"/>
    <w:rsid w:val="00955ADB"/>
    <w:rsid w:val="009568C7"/>
    <w:rsid w:val="00964F89"/>
    <w:rsid w:val="00965D01"/>
    <w:rsid w:val="009708ED"/>
    <w:rsid w:val="0097289F"/>
    <w:rsid w:val="00977C90"/>
    <w:rsid w:val="009900B8"/>
    <w:rsid w:val="009913C4"/>
    <w:rsid w:val="009915AD"/>
    <w:rsid w:val="00994FA7"/>
    <w:rsid w:val="0099627D"/>
    <w:rsid w:val="0099701A"/>
    <w:rsid w:val="00997159"/>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3808"/>
    <w:rsid w:val="009C3A6A"/>
    <w:rsid w:val="009D17BF"/>
    <w:rsid w:val="009D4A47"/>
    <w:rsid w:val="009D64A2"/>
    <w:rsid w:val="009D753A"/>
    <w:rsid w:val="009E10A6"/>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7BD8"/>
    <w:rsid w:val="00A07CB0"/>
    <w:rsid w:val="00A10844"/>
    <w:rsid w:val="00A118D4"/>
    <w:rsid w:val="00A11A57"/>
    <w:rsid w:val="00A122A2"/>
    <w:rsid w:val="00A13A6B"/>
    <w:rsid w:val="00A14AC1"/>
    <w:rsid w:val="00A14E62"/>
    <w:rsid w:val="00A26218"/>
    <w:rsid w:val="00A267EA"/>
    <w:rsid w:val="00A31345"/>
    <w:rsid w:val="00A33BF6"/>
    <w:rsid w:val="00A3684D"/>
    <w:rsid w:val="00A37963"/>
    <w:rsid w:val="00A37A89"/>
    <w:rsid w:val="00A4514D"/>
    <w:rsid w:val="00A46311"/>
    <w:rsid w:val="00A52231"/>
    <w:rsid w:val="00A55DF9"/>
    <w:rsid w:val="00A60313"/>
    <w:rsid w:val="00A615B0"/>
    <w:rsid w:val="00A65F9B"/>
    <w:rsid w:val="00A70E2D"/>
    <w:rsid w:val="00A72568"/>
    <w:rsid w:val="00A728D0"/>
    <w:rsid w:val="00A76036"/>
    <w:rsid w:val="00A76477"/>
    <w:rsid w:val="00A83CAC"/>
    <w:rsid w:val="00A84009"/>
    <w:rsid w:val="00A862AB"/>
    <w:rsid w:val="00A90A0C"/>
    <w:rsid w:val="00A9465F"/>
    <w:rsid w:val="00A94913"/>
    <w:rsid w:val="00A96B0E"/>
    <w:rsid w:val="00A97CF6"/>
    <w:rsid w:val="00AA02D6"/>
    <w:rsid w:val="00AA0B17"/>
    <w:rsid w:val="00AA170F"/>
    <w:rsid w:val="00AA302D"/>
    <w:rsid w:val="00AA5DFD"/>
    <w:rsid w:val="00AA7FEB"/>
    <w:rsid w:val="00AB18C4"/>
    <w:rsid w:val="00AB4AD7"/>
    <w:rsid w:val="00AB6DF3"/>
    <w:rsid w:val="00AC23BF"/>
    <w:rsid w:val="00AD1135"/>
    <w:rsid w:val="00AD5BBC"/>
    <w:rsid w:val="00AE1B60"/>
    <w:rsid w:val="00AE7792"/>
    <w:rsid w:val="00AF0E5C"/>
    <w:rsid w:val="00AF734B"/>
    <w:rsid w:val="00B00968"/>
    <w:rsid w:val="00B04B29"/>
    <w:rsid w:val="00B1377B"/>
    <w:rsid w:val="00B1552D"/>
    <w:rsid w:val="00B15CAF"/>
    <w:rsid w:val="00B17C0B"/>
    <w:rsid w:val="00B22860"/>
    <w:rsid w:val="00B25A89"/>
    <w:rsid w:val="00B31A22"/>
    <w:rsid w:val="00B3250F"/>
    <w:rsid w:val="00B35208"/>
    <w:rsid w:val="00B369AC"/>
    <w:rsid w:val="00B40277"/>
    <w:rsid w:val="00B40469"/>
    <w:rsid w:val="00B41A58"/>
    <w:rsid w:val="00B41DC7"/>
    <w:rsid w:val="00B42061"/>
    <w:rsid w:val="00B4410E"/>
    <w:rsid w:val="00B44B5E"/>
    <w:rsid w:val="00B5034E"/>
    <w:rsid w:val="00B527CE"/>
    <w:rsid w:val="00B5614B"/>
    <w:rsid w:val="00B57533"/>
    <w:rsid w:val="00B625D3"/>
    <w:rsid w:val="00B62A33"/>
    <w:rsid w:val="00B6308B"/>
    <w:rsid w:val="00B6372C"/>
    <w:rsid w:val="00B637B6"/>
    <w:rsid w:val="00B72377"/>
    <w:rsid w:val="00B72507"/>
    <w:rsid w:val="00B74EEF"/>
    <w:rsid w:val="00B80361"/>
    <w:rsid w:val="00B8250D"/>
    <w:rsid w:val="00B843C3"/>
    <w:rsid w:val="00B86211"/>
    <w:rsid w:val="00B901F3"/>
    <w:rsid w:val="00B9184D"/>
    <w:rsid w:val="00B93751"/>
    <w:rsid w:val="00BA4A11"/>
    <w:rsid w:val="00BA6869"/>
    <w:rsid w:val="00BA7CC4"/>
    <w:rsid w:val="00BB3ADA"/>
    <w:rsid w:val="00BB64DC"/>
    <w:rsid w:val="00BB7DB1"/>
    <w:rsid w:val="00BC5A32"/>
    <w:rsid w:val="00BD1DEE"/>
    <w:rsid w:val="00BD26C7"/>
    <w:rsid w:val="00BD3273"/>
    <w:rsid w:val="00BD5740"/>
    <w:rsid w:val="00BE01F0"/>
    <w:rsid w:val="00BE2645"/>
    <w:rsid w:val="00BE4017"/>
    <w:rsid w:val="00BE7330"/>
    <w:rsid w:val="00BE799D"/>
    <w:rsid w:val="00BF1392"/>
    <w:rsid w:val="00BF2FAB"/>
    <w:rsid w:val="00BF3103"/>
    <w:rsid w:val="00C00B7E"/>
    <w:rsid w:val="00C013F8"/>
    <w:rsid w:val="00C015FC"/>
    <w:rsid w:val="00C0347C"/>
    <w:rsid w:val="00C03956"/>
    <w:rsid w:val="00C04BEC"/>
    <w:rsid w:val="00C075D0"/>
    <w:rsid w:val="00C07B71"/>
    <w:rsid w:val="00C14014"/>
    <w:rsid w:val="00C167F2"/>
    <w:rsid w:val="00C20DF6"/>
    <w:rsid w:val="00C21137"/>
    <w:rsid w:val="00C226D7"/>
    <w:rsid w:val="00C27952"/>
    <w:rsid w:val="00C30F34"/>
    <w:rsid w:val="00C36DA1"/>
    <w:rsid w:val="00C4056A"/>
    <w:rsid w:val="00C412A7"/>
    <w:rsid w:val="00C413F4"/>
    <w:rsid w:val="00C41495"/>
    <w:rsid w:val="00C46F7B"/>
    <w:rsid w:val="00C475DD"/>
    <w:rsid w:val="00C536FB"/>
    <w:rsid w:val="00C555E5"/>
    <w:rsid w:val="00C60E28"/>
    <w:rsid w:val="00C64814"/>
    <w:rsid w:val="00C66561"/>
    <w:rsid w:val="00C67D50"/>
    <w:rsid w:val="00C71921"/>
    <w:rsid w:val="00C77BEA"/>
    <w:rsid w:val="00C8091A"/>
    <w:rsid w:val="00C84FEF"/>
    <w:rsid w:val="00C8540B"/>
    <w:rsid w:val="00C86F1A"/>
    <w:rsid w:val="00C917D4"/>
    <w:rsid w:val="00C93929"/>
    <w:rsid w:val="00C94830"/>
    <w:rsid w:val="00C95778"/>
    <w:rsid w:val="00C9787F"/>
    <w:rsid w:val="00CA0422"/>
    <w:rsid w:val="00CA195E"/>
    <w:rsid w:val="00CA275D"/>
    <w:rsid w:val="00CA3AA4"/>
    <w:rsid w:val="00CA3C63"/>
    <w:rsid w:val="00CA5302"/>
    <w:rsid w:val="00CA77F9"/>
    <w:rsid w:val="00CB1E53"/>
    <w:rsid w:val="00CB2F75"/>
    <w:rsid w:val="00CB4C39"/>
    <w:rsid w:val="00CB5DDE"/>
    <w:rsid w:val="00CB699A"/>
    <w:rsid w:val="00CB6C88"/>
    <w:rsid w:val="00CC1C75"/>
    <w:rsid w:val="00CC1F71"/>
    <w:rsid w:val="00CC243E"/>
    <w:rsid w:val="00CC44A1"/>
    <w:rsid w:val="00CC72AF"/>
    <w:rsid w:val="00CD1998"/>
    <w:rsid w:val="00CD312D"/>
    <w:rsid w:val="00CD4F8F"/>
    <w:rsid w:val="00CE1D62"/>
    <w:rsid w:val="00CF2512"/>
    <w:rsid w:val="00CF2E44"/>
    <w:rsid w:val="00CF6E5D"/>
    <w:rsid w:val="00D009F4"/>
    <w:rsid w:val="00D0442C"/>
    <w:rsid w:val="00D0458D"/>
    <w:rsid w:val="00D046C8"/>
    <w:rsid w:val="00D05E9F"/>
    <w:rsid w:val="00D0656E"/>
    <w:rsid w:val="00D06DF8"/>
    <w:rsid w:val="00D0729E"/>
    <w:rsid w:val="00D1225D"/>
    <w:rsid w:val="00D167C7"/>
    <w:rsid w:val="00D16E0C"/>
    <w:rsid w:val="00D175BB"/>
    <w:rsid w:val="00D20D20"/>
    <w:rsid w:val="00D25C5F"/>
    <w:rsid w:val="00D30716"/>
    <w:rsid w:val="00D31070"/>
    <w:rsid w:val="00D346D8"/>
    <w:rsid w:val="00D37BB9"/>
    <w:rsid w:val="00D41F12"/>
    <w:rsid w:val="00D42106"/>
    <w:rsid w:val="00D42FFB"/>
    <w:rsid w:val="00D43D8A"/>
    <w:rsid w:val="00D4550E"/>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85356"/>
    <w:rsid w:val="00D8656C"/>
    <w:rsid w:val="00D91D29"/>
    <w:rsid w:val="00D92667"/>
    <w:rsid w:val="00D962FB"/>
    <w:rsid w:val="00DA1B1E"/>
    <w:rsid w:val="00DA1F7F"/>
    <w:rsid w:val="00DA4F25"/>
    <w:rsid w:val="00DA636A"/>
    <w:rsid w:val="00DA6616"/>
    <w:rsid w:val="00DA6890"/>
    <w:rsid w:val="00DA7967"/>
    <w:rsid w:val="00DB08A8"/>
    <w:rsid w:val="00DC01F5"/>
    <w:rsid w:val="00DC497D"/>
    <w:rsid w:val="00DE125B"/>
    <w:rsid w:val="00DE4205"/>
    <w:rsid w:val="00DE4A4D"/>
    <w:rsid w:val="00DF1013"/>
    <w:rsid w:val="00DF15AC"/>
    <w:rsid w:val="00DF3E98"/>
    <w:rsid w:val="00DF471A"/>
    <w:rsid w:val="00E018E8"/>
    <w:rsid w:val="00E03C01"/>
    <w:rsid w:val="00E04607"/>
    <w:rsid w:val="00E04B63"/>
    <w:rsid w:val="00E05DD1"/>
    <w:rsid w:val="00E07175"/>
    <w:rsid w:val="00E07458"/>
    <w:rsid w:val="00E11516"/>
    <w:rsid w:val="00E142E5"/>
    <w:rsid w:val="00E15A84"/>
    <w:rsid w:val="00E16B29"/>
    <w:rsid w:val="00E237B1"/>
    <w:rsid w:val="00E2787F"/>
    <w:rsid w:val="00E321A4"/>
    <w:rsid w:val="00E347AE"/>
    <w:rsid w:val="00E40151"/>
    <w:rsid w:val="00E4332B"/>
    <w:rsid w:val="00E4344A"/>
    <w:rsid w:val="00E46833"/>
    <w:rsid w:val="00E515E1"/>
    <w:rsid w:val="00E524CF"/>
    <w:rsid w:val="00E56DA2"/>
    <w:rsid w:val="00E601F4"/>
    <w:rsid w:val="00E61AE3"/>
    <w:rsid w:val="00E63108"/>
    <w:rsid w:val="00E64B15"/>
    <w:rsid w:val="00E71D4C"/>
    <w:rsid w:val="00E728C7"/>
    <w:rsid w:val="00E74D88"/>
    <w:rsid w:val="00E7606A"/>
    <w:rsid w:val="00E76338"/>
    <w:rsid w:val="00E845B8"/>
    <w:rsid w:val="00E90E7B"/>
    <w:rsid w:val="00E92440"/>
    <w:rsid w:val="00E92D51"/>
    <w:rsid w:val="00E9310D"/>
    <w:rsid w:val="00E95CD8"/>
    <w:rsid w:val="00E96D06"/>
    <w:rsid w:val="00E9753A"/>
    <w:rsid w:val="00EA06B2"/>
    <w:rsid w:val="00EA4288"/>
    <w:rsid w:val="00EA49AF"/>
    <w:rsid w:val="00EB18D6"/>
    <w:rsid w:val="00EB3858"/>
    <w:rsid w:val="00EB425B"/>
    <w:rsid w:val="00EC08CA"/>
    <w:rsid w:val="00EC26D5"/>
    <w:rsid w:val="00EC5F0F"/>
    <w:rsid w:val="00EC6A69"/>
    <w:rsid w:val="00ED02B5"/>
    <w:rsid w:val="00ED1049"/>
    <w:rsid w:val="00ED28D9"/>
    <w:rsid w:val="00ED4522"/>
    <w:rsid w:val="00ED5537"/>
    <w:rsid w:val="00ED7102"/>
    <w:rsid w:val="00EE041F"/>
    <w:rsid w:val="00EE234D"/>
    <w:rsid w:val="00EE31B0"/>
    <w:rsid w:val="00EE45F1"/>
    <w:rsid w:val="00EF0FBE"/>
    <w:rsid w:val="00EF20B7"/>
    <w:rsid w:val="00EF6966"/>
    <w:rsid w:val="00F0003D"/>
    <w:rsid w:val="00F02CBE"/>
    <w:rsid w:val="00F044C2"/>
    <w:rsid w:val="00F12B86"/>
    <w:rsid w:val="00F12BD3"/>
    <w:rsid w:val="00F13DFD"/>
    <w:rsid w:val="00F2446D"/>
    <w:rsid w:val="00F24547"/>
    <w:rsid w:val="00F35B29"/>
    <w:rsid w:val="00F4034E"/>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25E4"/>
    <w:rsid w:val="00F627DA"/>
    <w:rsid w:val="00F62CF0"/>
    <w:rsid w:val="00F76785"/>
    <w:rsid w:val="00F80459"/>
    <w:rsid w:val="00F84706"/>
    <w:rsid w:val="00F91368"/>
    <w:rsid w:val="00F92767"/>
    <w:rsid w:val="00F9365E"/>
    <w:rsid w:val="00F9392B"/>
    <w:rsid w:val="00F941E0"/>
    <w:rsid w:val="00F94856"/>
    <w:rsid w:val="00F95143"/>
    <w:rsid w:val="00F95275"/>
    <w:rsid w:val="00F973D8"/>
    <w:rsid w:val="00FA4828"/>
    <w:rsid w:val="00FA5A4E"/>
    <w:rsid w:val="00FB0388"/>
    <w:rsid w:val="00FB04A8"/>
    <w:rsid w:val="00FB17AA"/>
    <w:rsid w:val="00FB1A3F"/>
    <w:rsid w:val="00FB2502"/>
    <w:rsid w:val="00FB2708"/>
    <w:rsid w:val="00FB2756"/>
    <w:rsid w:val="00FB32D1"/>
    <w:rsid w:val="00FB5D59"/>
    <w:rsid w:val="00FB5DEC"/>
    <w:rsid w:val="00FB63B6"/>
    <w:rsid w:val="00FC197B"/>
    <w:rsid w:val="00FC3D28"/>
    <w:rsid w:val="00FC3DEC"/>
    <w:rsid w:val="00FC417D"/>
    <w:rsid w:val="00FC7C08"/>
    <w:rsid w:val="00FD1871"/>
    <w:rsid w:val="00FD2AA8"/>
    <w:rsid w:val="00FD2F34"/>
    <w:rsid w:val="00FD35A0"/>
    <w:rsid w:val="00FD453E"/>
    <w:rsid w:val="00FD556C"/>
    <w:rsid w:val="00FD56C3"/>
    <w:rsid w:val="00FE0D9C"/>
    <w:rsid w:val="00FE5311"/>
    <w:rsid w:val="00FF0EA4"/>
    <w:rsid w:val="00FF2DFC"/>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3"/>
      </w:numPr>
      <w:spacing w:before="120" w:after="120"/>
      <w:jc w:val="both"/>
    </w:pPr>
    <w:rPr>
      <w:rFonts w:eastAsia="Calibri"/>
      <w:sz w:val="24"/>
      <w:szCs w:val="22"/>
      <w:lang w:eastAsia="en-GB"/>
    </w:rPr>
  </w:style>
  <w:style w:type="paragraph" w:customStyle="1" w:styleId="Tiret1">
    <w:name w:val="Tiret 1"/>
    <w:basedOn w:val="Normalny"/>
    <w:rsid w:val="00602FAA"/>
    <w:pPr>
      <w:numPr>
        <w:numId w:val="2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6"/>
      </w:numPr>
      <w:contextualSpacing/>
    </w:pPr>
  </w:style>
  <w:style w:type="paragraph" w:styleId="Listapunktowana2">
    <w:name w:val="List Bullet 2"/>
    <w:basedOn w:val="Normalny"/>
    <w:uiPriority w:val="99"/>
    <w:unhideWhenUsed/>
    <w:rsid w:val="00602FAA"/>
    <w:pPr>
      <w:numPr>
        <w:numId w:val="27"/>
      </w:numPr>
      <w:contextualSpacing/>
    </w:pPr>
  </w:style>
  <w:style w:type="paragraph" w:styleId="Listapunktowana3">
    <w:name w:val="List Bullet 3"/>
    <w:basedOn w:val="Normalny"/>
    <w:uiPriority w:val="99"/>
    <w:unhideWhenUsed/>
    <w:rsid w:val="00602FAA"/>
    <w:pPr>
      <w:numPr>
        <w:numId w:val="28"/>
      </w:numPr>
      <w:contextualSpacing/>
    </w:pPr>
  </w:style>
  <w:style w:type="paragraph" w:styleId="Listapunktowana4">
    <w:name w:val="List Bullet 4"/>
    <w:basedOn w:val="Normalny"/>
    <w:uiPriority w:val="99"/>
    <w:unhideWhenUsed/>
    <w:rsid w:val="00602FAA"/>
    <w:pPr>
      <w:numPr>
        <w:numId w:val="29"/>
      </w:numPr>
      <w:contextualSpacing/>
    </w:pPr>
  </w:style>
  <w:style w:type="paragraph" w:styleId="Listapunktowana5">
    <w:name w:val="List Bullet 5"/>
    <w:basedOn w:val="Normalny"/>
    <w:uiPriority w:val="99"/>
    <w:unhideWhenUsed/>
    <w:rsid w:val="00602FAA"/>
    <w:pPr>
      <w:numPr>
        <w:numId w:val="3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4">
    <w:name w:val="Tabela - Siatka4"/>
    <w:basedOn w:val="Standardowy"/>
    <w:next w:val="Tabela-Siatka"/>
    <w:uiPriority w:val="39"/>
    <w:rsid w:val="000250E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5B6EF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4423221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d.garbarz@pgg.pl" TargetMode="External"/><Relationship Id="rId17" Type="http://schemas.openxmlformats.org/officeDocument/2006/relationships/hyperlink" Target="https://stat.gov.pl/wskazniki-makroekonomiczne/" TargetMode="External"/><Relationship Id="rId2" Type="http://schemas.openxmlformats.org/officeDocument/2006/relationships/customXml" Target="../customXml/item2.xml"/><Relationship Id="rId16" Type="http://schemas.openxmlformats.org/officeDocument/2006/relationships/hyperlink" Target="http://espd.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3039"/>
    <w:rsid w:val="000171C0"/>
    <w:rsid w:val="000206FC"/>
    <w:rsid w:val="00031D2C"/>
    <w:rsid w:val="00045626"/>
    <w:rsid w:val="000764FD"/>
    <w:rsid w:val="00076770"/>
    <w:rsid w:val="000D6AF5"/>
    <w:rsid w:val="000F2E5F"/>
    <w:rsid w:val="000F68BB"/>
    <w:rsid w:val="00101000"/>
    <w:rsid w:val="00124E13"/>
    <w:rsid w:val="00130D49"/>
    <w:rsid w:val="00135739"/>
    <w:rsid w:val="001479BD"/>
    <w:rsid w:val="00183B2B"/>
    <w:rsid w:val="001A1F4D"/>
    <w:rsid w:val="001D4141"/>
    <w:rsid w:val="001E5753"/>
    <w:rsid w:val="00223569"/>
    <w:rsid w:val="00244FEB"/>
    <w:rsid w:val="00262BB5"/>
    <w:rsid w:val="002723F2"/>
    <w:rsid w:val="002836B2"/>
    <w:rsid w:val="00346554"/>
    <w:rsid w:val="00384B43"/>
    <w:rsid w:val="00385A1C"/>
    <w:rsid w:val="00392207"/>
    <w:rsid w:val="003C6668"/>
    <w:rsid w:val="003E719A"/>
    <w:rsid w:val="003F31BE"/>
    <w:rsid w:val="003F45A3"/>
    <w:rsid w:val="00400AFC"/>
    <w:rsid w:val="00410F5C"/>
    <w:rsid w:val="004113EA"/>
    <w:rsid w:val="00480624"/>
    <w:rsid w:val="00484315"/>
    <w:rsid w:val="0048435A"/>
    <w:rsid w:val="00486BDD"/>
    <w:rsid w:val="004B60A2"/>
    <w:rsid w:val="004C7D2D"/>
    <w:rsid w:val="005054B1"/>
    <w:rsid w:val="005061A6"/>
    <w:rsid w:val="005558E4"/>
    <w:rsid w:val="00560D30"/>
    <w:rsid w:val="005723E0"/>
    <w:rsid w:val="005961F0"/>
    <w:rsid w:val="005A4CAD"/>
    <w:rsid w:val="005C07B0"/>
    <w:rsid w:val="005C5320"/>
    <w:rsid w:val="005D2A65"/>
    <w:rsid w:val="005F4FA3"/>
    <w:rsid w:val="00604BDB"/>
    <w:rsid w:val="00667A9F"/>
    <w:rsid w:val="00667EE1"/>
    <w:rsid w:val="006D3FB5"/>
    <w:rsid w:val="006E065B"/>
    <w:rsid w:val="00731906"/>
    <w:rsid w:val="0074430A"/>
    <w:rsid w:val="00744497"/>
    <w:rsid w:val="00750A2B"/>
    <w:rsid w:val="0075358E"/>
    <w:rsid w:val="007761D6"/>
    <w:rsid w:val="007853A8"/>
    <w:rsid w:val="0078699E"/>
    <w:rsid w:val="00795720"/>
    <w:rsid w:val="007A2195"/>
    <w:rsid w:val="007C246F"/>
    <w:rsid w:val="00862751"/>
    <w:rsid w:val="0087356E"/>
    <w:rsid w:val="00891978"/>
    <w:rsid w:val="008B3C79"/>
    <w:rsid w:val="008C0E64"/>
    <w:rsid w:val="008F5EB8"/>
    <w:rsid w:val="00935DA7"/>
    <w:rsid w:val="0095562E"/>
    <w:rsid w:val="00995F9C"/>
    <w:rsid w:val="009B009C"/>
    <w:rsid w:val="009E7625"/>
    <w:rsid w:val="00A1018A"/>
    <w:rsid w:val="00A10F55"/>
    <w:rsid w:val="00A2778A"/>
    <w:rsid w:val="00A614B0"/>
    <w:rsid w:val="00A63607"/>
    <w:rsid w:val="00A70E2D"/>
    <w:rsid w:val="00A75CB3"/>
    <w:rsid w:val="00A75EF7"/>
    <w:rsid w:val="00AA0EF2"/>
    <w:rsid w:val="00AA4E56"/>
    <w:rsid w:val="00AB0E93"/>
    <w:rsid w:val="00AB0FB2"/>
    <w:rsid w:val="00AB10DD"/>
    <w:rsid w:val="00AB224E"/>
    <w:rsid w:val="00AC23BF"/>
    <w:rsid w:val="00AC6AC1"/>
    <w:rsid w:val="00B20808"/>
    <w:rsid w:val="00B255AC"/>
    <w:rsid w:val="00B54470"/>
    <w:rsid w:val="00B93D22"/>
    <w:rsid w:val="00C06F5C"/>
    <w:rsid w:val="00C33C3F"/>
    <w:rsid w:val="00C527E7"/>
    <w:rsid w:val="00C52919"/>
    <w:rsid w:val="00C66E42"/>
    <w:rsid w:val="00C6763E"/>
    <w:rsid w:val="00C75096"/>
    <w:rsid w:val="00C80CA5"/>
    <w:rsid w:val="00CB4C39"/>
    <w:rsid w:val="00CD5574"/>
    <w:rsid w:val="00D01D08"/>
    <w:rsid w:val="00D12001"/>
    <w:rsid w:val="00D23A0D"/>
    <w:rsid w:val="00D3036F"/>
    <w:rsid w:val="00D4234E"/>
    <w:rsid w:val="00D607F7"/>
    <w:rsid w:val="00D76009"/>
    <w:rsid w:val="00D90CBC"/>
    <w:rsid w:val="00DA4608"/>
    <w:rsid w:val="00DA74C4"/>
    <w:rsid w:val="00DB4131"/>
    <w:rsid w:val="00DB4A7F"/>
    <w:rsid w:val="00DC21C8"/>
    <w:rsid w:val="00DC497D"/>
    <w:rsid w:val="00DD4007"/>
    <w:rsid w:val="00DD4DFC"/>
    <w:rsid w:val="00DD6D3C"/>
    <w:rsid w:val="00DE0A17"/>
    <w:rsid w:val="00E06C04"/>
    <w:rsid w:val="00E11290"/>
    <w:rsid w:val="00E1168A"/>
    <w:rsid w:val="00E63CF1"/>
    <w:rsid w:val="00E70A8A"/>
    <w:rsid w:val="00E70FC1"/>
    <w:rsid w:val="00E71C29"/>
    <w:rsid w:val="00EC26D5"/>
    <w:rsid w:val="00EC6773"/>
    <w:rsid w:val="00EC688E"/>
    <w:rsid w:val="00EF14AA"/>
    <w:rsid w:val="00F12DDC"/>
    <w:rsid w:val="00F20FBB"/>
    <w:rsid w:val="00F441FA"/>
    <w:rsid w:val="00F53B63"/>
    <w:rsid w:val="00F57095"/>
    <w:rsid w:val="00F84213"/>
    <w:rsid w:val="00F96D4A"/>
    <w:rsid w:val="00FA4F5B"/>
    <w:rsid w:val="00FB17AA"/>
    <w:rsid w:val="00FD1871"/>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058CE40-48E9-4DB8-8F44-6412BC5B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73</Pages>
  <Words>22719</Words>
  <Characters>136315</Characters>
  <Application>Microsoft Office Word</Application>
  <DocSecurity>0</DocSecurity>
  <Lines>1135</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Daria Garbarz-Brol</cp:lastModifiedBy>
  <cp:revision>7</cp:revision>
  <cp:lastPrinted>2025-01-28T07:31:00Z</cp:lastPrinted>
  <dcterms:created xsi:type="dcterms:W3CDTF">2025-01-27T05:53:00Z</dcterms:created>
  <dcterms:modified xsi:type="dcterms:W3CDTF">2025-01-28T07:32:00Z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